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CB" w:rsidRDefault="00AF16CB" w:rsidP="00A97406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Способи підвищення ефективності захисту літальних апаратів від авіаційних та з</w:t>
      </w:r>
      <w:r w:rsidR="00B26B1A">
        <w:rPr>
          <w:sz w:val="48"/>
          <w:szCs w:val="48"/>
          <w:lang w:val="uk-UA"/>
        </w:rPr>
        <w:t>е</w:t>
      </w:r>
      <w:r>
        <w:rPr>
          <w:sz w:val="48"/>
          <w:szCs w:val="48"/>
          <w:lang w:val="uk-UA"/>
        </w:rPr>
        <w:t>нітно</w:t>
      </w:r>
      <w:r w:rsidR="00B26B1A">
        <w:rPr>
          <w:sz w:val="48"/>
          <w:szCs w:val="48"/>
          <w:lang w:val="uk-UA"/>
        </w:rPr>
        <w:t>-</w:t>
      </w:r>
      <w:r>
        <w:rPr>
          <w:sz w:val="48"/>
          <w:szCs w:val="48"/>
          <w:lang w:val="uk-UA"/>
        </w:rPr>
        <w:t xml:space="preserve">ракетних </w:t>
      </w:r>
      <w:r w:rsidR="00B26B1A">
        <w:rPr>
          <w:sz w:val="48"/>
          <w:szCs w:val="48"/>
          <w:lang w:val="uk-UA"/>
        </w:rPr>
        <w:t>засобів ураження</w:t>
      </w:r>
    </w:p>
    <w:p w:rsidR="00732FC7" w:rsidRDefault="00732FC7" w:rsidP="00732FC7">
      <w:pPr>
        <w:jc w:val="left"/>
        <w:rPr>
          <w:rFonts w:eastAsia="MS Mincho"/>
          <w:noProof/>
          <w:sz w:val="22"/>
          <w:szCs w:val="22"/>
          <w:lang w:val="ru-RU"/>
        </w:rPr>
        <w:sectPr w:rsidR="00732FC7">
          <w:pgSz w:w="11909" w:h="16834"/>
          <w:pgMar w:top="993" w:right="734" w:bottom="2434" w:left="734" w:header="720" w:footer="720" w:gutter="0"/>
          <w:cols w:space="720"/>
        </w:sectPr>
      </w:pPr>
    </w:p>
    <w:p w:rsidR="00732FC7" w:rsidRDefault="003B4807" w:rsidP="00732FC7">
      <w:pPr>
        <w:pStyle w:val="Author"/>
        <w:rPr>
          <w:rFonts w:eastAsia="MS Mincho"/>
          <w:lang w:val="ru-RU"/>
        </w:rPr>
      </w:pPr>
      <w:bookmarkStart w:id="0" w:name="_GoBack"/>
      <w:bookmarkEnd w:id="0"/>
      <w:r>
        <w:rPr>
          <w:rFonts w:eastAsia="MS Mincho"/>
          <w:lang w:val="uk-UA"/>
        </w:rPr>
        <w:lastRenderedPageBreak/>
        <w:t>Варданян Л.Р.</w:t>
      </w:r>
    </w:p>
    <w:p w:rsidR="00732FC7" w:rsidRDefault="00732FC7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</w:t>
      </w:r>
      <w:r w:rsidR="00A97406">
        <w:rPr>
          <w:rFonts w:eastAsia="MS Mincho"/>
          <w:lang w:val="uk-UA"/>
        </w:rPr>
        <w:t>: Єгоров С.Н.</w:t>
      </w:r>
    </w:p>
    <w:p w:rsidR="00A97406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кафедра військової підготовки </w:t>
      </w:r>
    </w:p>
    <w:p w:rsidR="00732FC7" w:rsidRDefault="00A97406" w:rsidP="00732FC7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732FC7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Київ,Україна</w:t>
      </w:r>
    </w:p>
    <w:p w:rsidR="00732FC7" w:rsidRPr="00A97406" w:rsidRDefault="00732FC7" w:rsidP="00732FC7">
      <w:pPr>
        <w:pStyle w:val="Affiliation"/>
        <w:rPr>
          <w:rFonts w:eastAsia="MS Mincho"/>
          <w:lang w:val="uk-UA"/>
        </w:rPr>
      </w:pPr>
      <w:proofErr w:type="gramStart"/>
      <w:r>
        <w:rPr>
          <w:rFonts w:eastAsia="MS Mincho"/>
        </w:rPr>
        <w:t>e</w:t>
      </w:r>
      <w:r>
        <w:rPr>
          <w:rFonts w:eastAsia="MS Mincho"/>
          <w:lang w:val="ru-RU"/>
        </w:rPr>
        <w:t>-</w:t>
      </w:r>
      <w:r>
        <w:rPr>
          <w:rFonts w:eastAsia="MS Mincho"/>
        </w:rPr>
        <w:t>mail</w:t>
      </w:r>
      <w:proofErr w:type="gramEnd"/>
      <w:r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>адреса</w:t>
      </w:r>
      <w:r w:rsidR="00A97406">
        <w:rPr>
          <w:rFonts w:eastAsia="MS Mincho"/>
          <w:lang w:val="uk-UA"/>
        </w:rPr>
        <w:t xml:space="preserve">: </w:t>
      </w:r>
      <w:hyperlink r:id="rId6" w:history="1">
        <w:r w:rsidR="00E5255E" w:rsidRPr="00987437">
          <w:rPr>
            <w:rStyle w:val="a7"/>
            <w:rFonts w:eastAsia="MS Mincho"/>
          </w:rPr>
          <w:t>lova</w:t>
        </w:r>
        <w:r w:rsidR="00E5255E" w:rsidRPr="00E5255E">
          <w:rPr>
            <w:rStyle w:val="a7"/>
            <w:rFonts w:eastAsia="MS Mincho"/>
            <w:lang w:val="ru-RU"/>
          </w:rPr>
          <w:t>2010@</w:t>
        </w:r>
        <w:r w:rsidR="00E5255E" w:rsidRPr="00987437">
          <w:rPr>
            <w:rStyle w:val="a7"/>
            <w:rFonts w:eastAsia="MS Mincho"/>
          </w:rPr>
          <w:t>ukr</w:t>
        </w:r>
        <w:r w:rsidR="00E5255E" w:rsidRPr="00E5255E">
          <w:rPr>
            <w:rStyle w:val="a7"/>
            <w:rFonts w:eastAsia="MS Mincho"/>
            <w:lang w:val="ru-RU"/>
          </w:rPr>
          <w:t>.</w:t>
        </w:r>
        <w:r w:rsidR="00E5255E" w:rsidRPr="00987437">
          <w:rPr>
            <w:rStyle w:val="a7"/>
            <w:rFonts w:eastAsia="MS Mincho"/>
          </w:rPr>
          <w:t>net</w:t>
        </w:r>
      </w:hyperlink>
    </w:p>
    <w:p w:rsidR="00732FC7" w:rsidRPr="00A97406" w:rsidRDefault="003B4807" w:rsidP="00732FC7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Оліник Д.А.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науковий керівник: Єгоров С.Н.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 xml:space="preserve">кафедра військової підготовки 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Національний авіаційний університет</w:t>
      </w:r>
    </w:p>
    <w:p w:rsidR="00732FC7" w:rsidRPr="00A97406" w:rsidRDefault="00A97406" w:rsidP="00732FC7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м. Київ, Україна</w:t>
      </w:r>
    </w:p>
    <w:p w:rsidR="00732FC7" w:rsidRPr="00A97406" w:rsidRDefault="00732FC7" w:rsidP="00A97406">
      <w:pPr>
        <w:pStyle w:val="Affiliation"/>
        <w:rPr>
          <w:rFonts w:eastAsia="MS Mincho"/>
          <w:lang w:val="ru-RU"/>
        </w:rPr>
        <w:sectPr w:rsidR="00732FC7" w:rsidRPr="00A97406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  <w:proofErr w:type="gramStart"/>
      <w:r>
        <w:rPr>
          <w:rFonts w:eastAsia="MS Mincho"/>
        </w:rPr>
        <w:t>e</w:t>
      </w:r>
      <w:r>
        <w:rPr>
          <w:rFonts w:eastAsia="MS Mincho"/>
          <w:lang w:val="ru-RU"/>
        </w:rPr>
        <w:t>-</w:t>
      </w:r>
      <w:r>
        <w:rPr>
          <w:rFonts w:eastAsia="MS Mincho"/>
        </w:rPr>
        <w:t>mail</w:t>
      </w:r>
      <w:proofErr w:type="gramEnd"/>
      <w:r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>адреса</w:t>
      </w:r>
      <w:r w:rsidR="00A97406">
        <w:rPr>
          <w:rFonts w:eastAsia="MS Mincho"/>
          <w:lang w:val="uk-UA"/>
        </w:rPr>
        <w:t xml:space="preserve">: </w:t>
      </w:r>
      <w:proofErr w:type="spellStart"/>
      <w:r w:rsidR="00E5255E" w:rsidRPr="008105FC">
        <w:t>daniilqa</w:t>
      </w:r>
      <w:proofErr w:type="spellEnd"/>
      <w:r w:rsidR="00E5255E" w:rsidRPr="00E5255E">
        <w:rPr>
          <w:lang w:val="ru-RU"/>
        </w:rPr>
        <w:t>7448@</w:t>
      </w:r>
      <w:proofErr w:type="spellStart"/>
      <w:r w:rsidR="00E5255E" w:rsidRPr="008105FC">
        <w:t>gmail</w:t>
      </w:r>
      <w:proofErr w:type="spellEnd"/>
      <w:r w:rsidR="00E5255E" w:rsidRPr="00E5255E">
        <w:rPr>
          <w:lang w:val="ru-RU"/>
        </w:rPr>
        <w:t>.</w:t>
      </w:r>
      <w:r w:rsidR="00E5255E" w:rsidRPr="008105FC">
        <w:t>com</w:t>
      </w:r>
    </w:p>
    <w:p w:rsidR="00732FC7" w:rsidRDefault="00732FC7" w:rsidP="00732FC7">
      <w:pPr>
        <w:rPr>
          <w:rFonts w:eastAsia="MS Mincho"/>
          <w:lang w:val="ru-RU"/>
        </w:rPr>
      </w:pPr>
    </w:p>
    <w:p w:rsidR="00732FC7" w:rsidRDefault="00732FC7" w:rsidP="00732FC7">
      <w:pPr>
        <w:jc w:val="left"/>
        <w:rPr>
          <w:rFonts w:eastAsia="MS Mincho"/>
          <w:lang w:val="ru-RU"/>
        </w:rPr>
        <w:sectPr w:rsidR="00732FC7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732FC7" w:rsidRDefault="00732FC7" w:rsidP="00732FC7">
      <w:pPr>
        <w:pStyle w:val="Abstract"/>
        <w:rPr>
          <w:rFonts w:eastAsia="MS Mincho"/>
          <w:lang w:val="ru-RU"/>
        </w:rPr>
      </w:pPr>
      <w:r>
        <w:rPr>
          <w:rFonts w:eastAsia="MS Mincho"/>
          <w:i/>
          <w:iCs/>
          <w:lang w:val="uk-UA"/>
        </w:rPr>
        <w:lastRenderedPageBreak/>
        <w:t xml:space="preserve">Анотація </w:t>
      </w:r>
      <w:r>
        <w:rPr>
          <w:rFonts w:eastAsia="MS Mincho"/>
          <w:lang w:val="ru-RU"/>
        </w:rPr>
        <w:t>—</w:t>
      </w:r>
      <w:r>
        <w:rPr>
          <w:rFonts w:eastAsia="MS Mincho"/>
          <w:lang w:val="uk-UA"/>
        </w:rPr>
        <w:t xml:space="preserve"> </w:t>
      </w:r>
      <w:r w:rsidR="00F00DA6">
        <w:rPr>
          <w:rFonts w:eastAsia="MS Mincho"/>
          <w:lang w:val="uk-UA"/>
        </w:rPr>
        <w:t xml:space="preserve">розглянуто </w:t>
      </w:r>
      <w:r w:rsidR="00B26B1A">
        <w:rPr>
          <w:rFonts w:eastAsia="MS Mincho"/>
          <w:lang w:val="uk-UA"/>
        </w:rPr>
        <w:t xml:space="preserve">завдання, </w:t>
      </w:r>
      <w:r w:rsidR="00F00DA6">
        <w:rPr>
          <w:rFonts w:eastAsia="MS Mincho"/>
          <w:lang w:val="uk-UA"/>
        </w:rPr>
        <w:t xml:space="preserve">склад та призначення </w:t>
      </w:r>
      <w:r w:rsidR="00B26B1A">
        <w:rPr>
          <w:rFonts w:eastAsia="MS Mincho"/>
          <w:lang w:val="uk-UA"/>
        </w:rPr>
        <w:t xml:space="preserve">систем захисту </w:t>
      </w:r>
      <w:r w:rsidR="001332B1">
        <w:rPr>
          <w:rFonts w:eastAsia="MS Mincho"/>
          <w:lang w:val="uk-UA"/>
        </w:rPr>
        <w:t xml:space="preserve">літальних апаратів від засобів </w:t>
      </w:r>
      <w:r w:rsidR="00B26B1A">
        <w:rPr>
          <w:rFonts w:eastAsia="MS Mincho"/>
          <w:lang w:val="uk-UA"/>
        </w:rPr>
        <w:t>ураження з оптико-електронними системами самонаведення</w:t>
      </w:r>
      <w:r w:rsidR="00561578">
        <w:rPr>
          <w:rFonts w:eastAsia="MS Mincho"/>
          <w:lang w:val="uk-UA"/>
        </w:rPr>
        <w:t>.</w:t>
      </w:r>
      <w:r w:rsidR="00B26B1A">
        <w:rPr>
          <w:rFonts w:eastAsia="MS Mincho"/>
          <w:lang w:val="uk-UA"/>
        </w:rPr>
        <w:t xml:space="preserve"> </w:t>
      </w:r>
      <w:r w:rsidR="001332B1">
        <w:rPr>
          <w:rFonts w:eastAsia="MS Mincho"/>
          <w:lang w:val="uk-UA"/>
        </w:rPr>
        <w:t>Здійснено</w:t>
      </w:r>
      <w:r w:rsidR="00B26B1A">
        <w:rPr>
          <w:rFonts w:eastAsia="MS Mincho"/>
          <w:lang w:val="uk-UA"/>
        </w:rPr>
        <w:t xml:space="preserve"> аналіз основних напрямків ведення розробок систем протидії головкам самонаведення.</w:t>
      </w:r>
    </w:p>
    <w:p w:rsidR="00732FC7" w:rsidRPr="00732FC7" w:rsidRDefault="00732FC7" w:rsidP="00732FC7">
      <w:pPr>
        <w:pStyle w:val="keywords"/>
        <w:rPr>
          <w:rFonts w:eastAsia="MS Mincho"/>
          <w:lang w:val="ru-RU"/>
        </w:rPr>
      </w:pPr>
      <w:r>
        <w:rPr>
          <w:rFonts w:eastAsia="MS Mincho"/>
          <w:lang w:val="uk-UA"/>
        </w:rPr>
        <w:t xml:space="preserve">Ключові слова </w:t>
      </w:r>
      <w:r w:rsidRPr="00732FC7">
        <w:rPr>
          <w:rFonts w:eastAsia="MS Mincho"/>
          <w:lang w:val="ru-RU"/>
        </w:rPr>
        <w:t>—</w:t>
      </w:r>
      <w:r w:rsidR="001332B1">
        <w:rPr>
          <w:rFonts w:eastAsia="MS Mincho"/>
          <w:lang w:val="ru-RU"/>
        </w:rPr>
        <w:t xml:space="preserve"> </w:t>
      </w:r>
      <w:r w:rsidR="00561578">
        <w:rPr>
          <w:rFonts w:eastAsia="MS Mincho"/>
          <w:lang w:val="ru-RU"/>
        </w:rPr>
        <w:t xml:space="preserve">системи наведення, </w:t>
      </w:r>
      <w:r w:rsidR="00B26B1A">
        <w:rPr>
          <w:rFonts w:eastAsia="MS Mincho"/>
          <w:lang w:val="ru-RU"/>
        </w:rPr>
        <w:t xml:space="preserve">головки самонаведення, </w:t>
      </w:r>
      <w:r w:rsidR="00561578">
        <w:rPr>
          <w:rFonts w:eastAsia="MS Mincho"/>
          <w:lang w:val="ru-RU"/>
        </w:rPr>
        <w:t xml:space="preserve">керовані ракети, </w:t>
      </w:r>
      <w:r w:rsidR="00B26B1A">
        <w:rPr>
          <w:rFonts w:eastAsia="MS Mincho"/>
          <w:lang w:val="ru-RU"/>
        </w:rPr>
        <w:t>бар</w:t>
      </w:r>
      <w:r w:rsidR="00B26B1A" w:rsidRPr="00B26B1A">
        <w:rPr>
          <w:rFonts w:eastAsia="MS Mincho"/>
          <w:lang w:val="ru-RU"/>
        </w:rPr>
        <w:t>’</w:t>
      </w:r>
      <w:r w:rsidR="00B26B1A">
        <w:rPr>
          <w:rFonts w:eastAsia="MS Mincho"/>
          <w:lang w:val="ru-RU"/>
        </w:rPr>
        <w:t>єрні радіолокатари</w:t>
      </w:r>
    </w:p>
    <w:p w:rsidR="00732FC7" w:rsidRDefault="00732FC7" w:rsidP="00732FC7">
      <w:pPr>
        <w:pStyle w:val="1"/>
        <w:rPr>
          <w:rFonts w:eastAsia="MS Mincho"/>
        </w:rPr>
      </w:pPr>
      <w:r w:rsidRPr="00732FC7"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>Вступ</w:t>
      </w:r>
    </w:p>
    <w:p w:rsidR="00732FC7" w:rsidRPr="000F6ED3" w:rsidRDefault="00B24DE5" w:rsidP="008A7476">
      <w:pPr>
        <w:pStyle w:val="a3"/>
        <w:spacing w:after="0" w:line="240" w:lineRule="auto"/>
        <w:ind w:firstLine="289"/>
        <w:rPr>
          <w:shd w:val="clear" w:color="auto" w:fill="E6E6E6"/>
          <w:lang w:val="uk-UA"/>
        </w:rPr>
      </w:pPr>
      <w:r w:rsidRPr="000F6ED3">
        <w:rPr>
          <w:lang w:val="uk-UA"/>
        </w:rPr>
        <w:t xml:space="preserve">Системи захисту літака від авіаційних та зенітно-ракетних засобів ураження </w:t>
      </w:r>
      <w:r w:rsidRPr="000F6ED3">
        <w:rPr>
          <w:shd w:val="clear" w:color="auto" w:fill="FFFFFF" w:themeFill="background1"/>
          <w:lang w:val="uk-UA"/>
        </w:rPr>
        <w:t xml:space="preserve">призначені для </w:t>
      </w:r>
      <w:r w:rsidRPr="000F6ED3">
        <w:rPr>
          <w:rFonts w:ascii="Arial" w:hAnsi="Arial" w:cs="Arial"/>
          <w:sz w:val="27"/>
          <w:szCs w:val="27"/>
          <w:shd w:val="clear" w:color="auto" w:fill="FFFFFF" w:themeFill="background1"/>
          <w:lang w:val="uk-UA"/>
        </w:rPr>
        <w:t> </w:t>
      </w:r>
      <w:r w:rsidRPr="000F6ED3">
        <w:rPr>
          <w:shd w:val="clear" w:color="auto" w:fill="FFFFFF" w:themeFill="background1"/>
          <w:lang w:val="uk-UA"/>
        </w:rPr>
        <w:t>забезпечення ефективного захисту літаків від ракет  з інфрачервоними головками самонаведення різних типів</w:t>
      </w:r>
      <w:r w:rsidR="000F6ED3" w:rsidRPr="000F6ED3">
        <w:rPr>
          <w:shd w:val="clear" w:color="auto" w:fill="FFFFFF" w:themeFill="background1"/>
          <w:lang w:val="uk-UA"/>
        </w:rPr>
        <w:t xml:space="preserve">, а </w:t>
      </w:r>
      <w:r w:rsidR="00D55FE8">
        <w:rPr>
          <w:shd w:val="clear" w:color="auto" w:fill="FFFFFF" w:themeFill="background1"/>
          <w:lang w:val="uk-UA"/>
        </w:rPr>
        <w:t>також відведення керованих ракет з траєкторії польоту до цілі, з подальшим зривом супроводу.</w:t>
      </w:r>
    </w:p>
    <w:p w:rsidR="00561578" w:rsidRPr="00B75276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D55FE8" w:rsidRPr="00FF0919" w:rsidRDefault="00D55FE8" w:rsidP="00D92D35">
      <w:pPr>
        <w:ind w:firstLine="284"/>
        <w:jc w:val="both"/>
        <w:rPr>
          <w:lang w:val="uk-UA"/>
        </w:rPr>
      </w:pPr>
      <w:r w:rsidRPr="00FF0919">
        <w:rPr>
          <w:lang w:val="uk-UA"/>
        </w:rPr>
        <w:t xml:space="preserve">Завдання виявлення та визначення координат </w:t>
      </w:r>
      <w:r w:rsidRPr="00FF0919">
        <w:rPr>
          <w:rStyle w:val="Marked"/>
          <w:lang w:val="uk-UA"/>
        </w:rPr>
        <w:t xml:space="preserve"> керованих ракет</w:t>
      </w:r>
      <w:r w:rsidRPr="00FF0919">
        <w:rPr>
          <w:lang w:val="uk-UA"/>
        </w:rPr>
        <w:t xml:space="preserve"> с теплово</w:t>
      </w:r>
      <w:r w:rsidR="001332B1">
        <w:rPr>
          <w:lang w:val="uk-UA"/>
        </w:rPr>
        <w:t>ю</w:t>
      </w:r>
      <w:r w:rsidRPr="00FF0919">
        <w:rPr>
          <w:lang w:val="uk-UA"/>
        </w:rPr>
        <w:t xml:space="preserve"> головко</w:t>
      </w:r>
      <w:r w:rsidR="001332B1">
        <w:rPr>
          <w:lang w:val="uk-UA"/>
        </w:rPr>
        <w:t>ю</w:t>
      </w:r>
      <w:r w:rsidRPr="00FF0919">
        <w:rPr>
          <w:lang w:val="uk-UA"/>
        </w:rPr>
        <w:t xml:space="preserve"> самонаведення (</w:t>
      </w:r>
      <w:r w:rsidRPr="00FF0919">
        <w:rPr>
          <w:rStyle w:val="Marked"/>
          <w:lang w:val="uk-UA"/>
        </w:rPr>
        <w:t>ТГСН)</w:t>
      </w:r>
      <w:r w:rsidRPr="00FF0919">
        <w:rPr>
          <w:lang w:val="uk-UA"/>
        </w:rPr>
        <w:t xml:space="preserve"> на всіх ділянках польоту існуючими засобами бортового обладнання бойового літального апарат</w:t>
      </w:r>
      <w:r w:rsidR="00E048B5">
        <w:rPr>
          <w:lang w:val="uk-UA"/>
        </w:rPr>
        <w:t>у</w:t>
      </w:r>
      <w:r w:rsidRPr="00FF0919">
        <w:rPr>
          <w:lang w:val="uk-UA"/>
        </w:rPr>
        <w:t xml:space="preserve"> вирішуються не досить ефективно. Відносно надійно фіксується пуск </w:t>
      </w:r>
      <w:r w:rsidRPr="00FF0919">
        <w:rPr>
          <w:rStyle w:val="Marked"/>
          <w:lang w:val="uk-UA"/>
        </w:rPr>
        <w:t xml:space="preserve"> керованих ракет</w:t>
      </w:r>
      <w:r w:rsidRPr="00FF0919">
        <w:rPr>
          <w:lang w:val="uk-UA"/>
        </w:rPr>
        <w:t xml:space="preserve"> та політ на активній ділянці роботи </w:t>
      </w:r>
      <w:r w:rsidRPr="00FF0919">
        <w:rPr>
          <w:rStyle w:val="Marked"/>
          <w:lang w:val="uk-UA"/>
        </w:rPr>
        <w:t xml:space="preserve"> ракетного двигуна на твердому паливі (РДТТ)</w:t>
      </w:r>
      <w:r w:rsidRPr="00FF0919">
        <w:rPr>
          <w:lang w:val="uk-UA"/>
        </w:rPr>
        <w:t xml:space="preserve"> за допомогою теплової пеленгації факела </w:t>
      </w:r>
      <w:r w:rsidRPr="00FF0919">
        <w:rPr>
          <w:rStyle w:val="Marked"/>
          <w:lang w:val="uk-UA"/>
        </w:rPr>
        <w:t xml:space="preserve"> РДТТ</w:t>
      </w:r>
      <w:r w:rsidRPr="00FF0919">
        <w:rPr>
          <w:lang w:val="uk-UA"/>
        </w:rPr>
        <w:t xml:space="preserve"> запущеної ракети. Фіксацію </w:t>
      </w:r>
      <w:r>
        <w:rPr>
          <w:lang w:val="uk-UA"/>
        </w:rPr>
        <w:t xml:space="preserve">керованої ракети </w:t>
      </w:r>
      <w:r w:rsidRPr="00FF0919">
        <w:rPr>
          <w:lang w:val="uk-UA"/>
        </w:rPr>
        <w:t xml:space="preserve">на пасивній ділянці польоту мають забезпечувати </w:t>
      </w:r>
      <w:r w:rsidRPr="00FF0919">
        <w:rPr>
          <w:rStyle w:val="Marked"/>
          <w:lang w:val="uk-UA"/>
        </w:rPr>
        <w:t>оптико-електронні системи</w:t>
      </w:r>
      <w:r w:rsidRPr="00FF0919">
        <w:rPr>
          <w:lang w:val="uk-UA"/>
        </w:rPr>
        <w:t>, які працюють в</w:t>
      </w:r>
      <w:r w:rsidRPr="00FF0919">
        <w:rPr>
          <w:rStyle w:val="Marked"/>
          <w:lang w:val="uk-UA"/>
        </w:rPr>
        <w:t xml:space="preserve"> інфрачерво</w:t>
      </w:r>
      <w:r>
        <w:rPr>
          <w:rStyle w:val="Marked"/>
          <w:lang w:val="uk-UA"/>
        </w:rPr>
        <w:t xml:space="preserve">ному </w:t>
      </w:r>
      <w:r w:rsidRPr="00FF0919">
        <w:rPr>
          <w:lang w:val="uk-UA"/>
        </w:rPr>
        <w:t xml:space="preserve">або </w:t>
      </w:r>
      <w:r w:rsidRPr="00FF0919">
        <w:rPr>
          <w:rStyle w:val="Marked"/>
          <w:lang w:val="uk-UA"/>
        </w:rPr>
        <w:t>ультрафіолетовому</w:t>
      </w:r>
      <w:r w:rsidRPr="00FF0919">
        <w:rPr>
          <w:lang w:val="uk-UA"/>
        </w:rPr>
        <w:t xml:space="preserve"> діапазонах спектра</w:t>
      </w:r>
      <w:r w:rsidR="00B61BA7" w:rsidRPr="00B61BA7">
        <w:rPr>
          <w:lang w:val="uk-UA"/>
        </w:rPr>
        <w:t xml:space="preserve"> [1]</w:t>
      </w:r>
      <w:r w:rsidRPr="00FF0919">
        <w:rPr>
          <w:lang w:val="uk-UA"/>
        </w:rPr>
        <w:t>.</w:t>
      </w:r>
    </w:p>
    <w:p w:rsidR="00561578" w:rsidRDefault="00561578" w:rsidP="00D92D35">
      <w:pPr>
        <w:pStyle w:val="1"/>
        <w:numPr>
          <w:ilvl w:val="0"/>
          <w:numId w:val="7"/>
        </w:numPr>
        <w:ind w:firstLine="284"/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7B4939" w:rsidRPr="00F71E58" w:rsidRDefault="007B4939" w:rsidP="00D92D35">
      <w:pPr>
        <w:ind w:firstLine="284"/>
        <w:jc w:val="both"/>
        <w:rPr>
          <w:lang w:val="uk-UA"/>
        </w:rPr>
      </w:pPr>
      <w:r w:rsidRPr="00F71E58">
        <w:rPr>
          <w:lang w:val="uk-UA"/>
        </w:rPr>
        <w:t xml:space="preserve">Важливим аспектом </w:t>
      </w:r>
      <w:r w:rsidR="001332B1">
        <w:rPr>
          <w:lang w:val="uk-UA"/>
        </w:rPr>
        <w:t>у</w:t>
      </w:r>
      <w:r w:rsidRPr="00F71E58">
        <w:rPr>
          <w:lang w:val="uk-UA"/>
        </w:rPr>
        <w:t xml:space="preserve"> цьому випадку є той факт, що </w:t>
      </w:r>
      <w:r w:rsidR="001332B1">
        <w:rPr>
          <w:lang w:val="uk-UA"/>
        </w:rPr>
        <w:t>на</w:t>
      </w:r>
      <w:r w:rsidRPr="00F71E58">
        <w:rPr>
          <w:lang w:val="uk-UA"/>
        </w:rPr>
        <w:t xml:space="preserve"> </w:t>
      </w:r>
      <w:r w:rsidR="001332B1">
        <w:rPr>
          <w:lang w:val="uk-UA"/>
        </w:rPr>
        <w:t>сьогодні</w:t>
      </w:r>
      <w:r w:rsidRPr="00F71E58">
        <w:rPr>
          <w:lang w:val="uk-UA"/>
        </w:rPr>
        <w:t xml:space="preserve"> </w:t>
      </w:r>
      <w:r w:rsidR="001332B1">
        <w:rPr>
          <w:lang w:val="uk-UA"/>
        </w:rPr>
        <w:t xml:space="preserve">розробка систем блокування або </w:t>
      </w:r>
      <w:r w:rsidRPr="00F71E58">
        <w:rPr>
          <w:lang w:val="uk-UA"/>
        </w:rPr>
        <w:t xml:space="preserve">систем впливу на оптико-електронні </w:t>
      </w:r>
      <w:r w:rsidRPr="00F71E58">
        <w:rPr>
          <w:rStyle w:val="Marked"/>
          <w:lang w:val="uk-UA"/>
        </w:rPr>
        <w:t xml:space="preserve">ГСН керованих ракет </w:t>
      </w:r>
      <w:r w:rsidRPr="00F71E58">
        <w:rPr>
          <w:lang w:val="uk-UA"/>
        </w:rPr>
        <w:t>не закінчен</w:t>
      </w:r>
      <w:r w:rsidR="001332B1">
        <w:rPr>
          <w:lang w:val="uk-UA"/>
        </w:rPr>
        <w:t>а</w:t>
      </w:r>
      <w:r w:rsidRPr="00F71E58">
        <w:rPr>
          <w:lang w:val="uk-UA"/>
        </w:rPr>
        <w:t xml:space="preserve">. </w:t>
      </w:r>
    </w:p>
    <w:p w:rsidR="007B4939" w:rsidRPr="00F71E58" w:rsidRDefault="007B4939" w:rsidP="00D92D35">
      <w:pPr>
        <w:ind w:firstLine="284"/>
        <w:jc w:val="both"/>
        <w:rPr>
          <w:lang w:val="uk-UA"/>
        </w:rPr>
      </w:pPr>
      <w:r w:rsidRPr="00F71E58">
        <w:rPr>
          <w:lang w:val="uk-UA"/>
        </w:rPr>
        <w:t xml:space="preserve">Як показує аналіз, на даний момент розробляються як </w:t>
      </w:r>
      <w:r w:rsidRPr="00F71E58">
        <w:rPr>
          <w:rStyle w:val="Marked"/>
          <w:lang w:val="uk-UA"/>
        </w:rPr>
        <w:t xml:space="preserve">лазерні системи </w:t>
      </w:r>
      <w:r w:rsidRPr="00F71E58">
        <w:rPr>
          <w:lang w:val="uk-UA"/>
        </w:rPr>
        <w:t xml:space="preserve"> протидії, так і </w:t>
      </w:r>
      <w:r w:rsidRPr="00F71E58">
        <w:rPr>
          <w:rStyle w:val="Marked"/>
          <w:lang w:val="uk-UA"/>
        </w:rPr>
        <w:t>системи оптико-електронного придушення</w:t>
      </w:r>
      <w:r w:rsidRPr="00F71E58">
        <w:rPr>
          <w:lang w:val="uk-UA"/>
        </w:rPr>
        <w:t xml:space="preserve"> на основі модуляції інтенсивного світлового потоку променевої енергії, </w:t>
      </w:r>
      <w:r w:rsidR="001332B1">
        <w:rPr>
          <w:lang w:val="uk-UA"/>
        </w:rPr>
        <w:t>що</w:t>
      </w:r>
      <w:r w:rsidRPr="00F71E58">
        <w:rPr>
          <w:lang w:val="uk-UA"/>
        </w:rPr>
        <w:t xml:space="preserve"> є найбільш прийнятним варіантом за своїм технічним</w:t>
      </w:r>
      <w:r w:rsidR="001332B1">
        <w:rPr>
          <w:lang w:val="uk-UA"/>
        </w:rPr>
        <w:t>и</w:t>
      </w:r>
      <w:r w:rsidRPr="00F71E58">
        <w:rPr>
          <w:lang w:val="uk-UA"/>
        </w:rPr>
        <w:t xml:space="preserve"> та фінансовим</w:t>
      </w:r>
      <w:r w:rsidR="00EF55CF">
        <w:rPr>
          <w:lang w:val="uk-UA"/>
        </w:rPr>
        <w:t>и</w:t>
      </w:r>
      <w:r w:rsidRPr="00F71E58">
        <w:rPr>
          <w:lang w:val="uk-UA"/>
        </w:rPr>
        <w:t xml:space="preserve"> характеристикам</w:t>
      </w:r>
      <w:r w:rsidR="00EF55CF">
        <w:rPr>
          <w:lang w:val="uk-UA"/>
        </w:rPr>
        <w:t>и</w:t>
      </w:r>
      <w:r w:rsidR="00B61BA7" w:rsidRPr="00B61BA7">
        <w:rPr>
          <w:lang w:val="ru-RU"/>
        </w:rPr>
        <w:t xml:space="preserve"> [3]</w:t>
      </w:r>
      <w:r w:rsidRPr="00F71E58">
        <w:rPr>
          <w:lang w:val="uk-UA"/>
        </w:rPr>
        <w:t xml:space="preserve">. </w:t>
      </w:r>
    </w:p>
    <w:p w:rsidR="007B4939" w:rsidRPr="00701F9B" w:rsidRDefault="007B4939" w:rsidP="007B4939">
      <w:pPr>
        <w:ind w:firstLine="431"/>
        <w:jc w:val="both"/>
        <w:rPr>
          <w:lang w:val="uk-UA"/>
        </w:rPr>
      </w:pPr>
      <w:r w:rsidRPr="00F71E58">
        <w:rPr>
          <w:lang w:val="uk-UA"/>
        </w:rPr>
        <w:lastRenderedPageBreak/>
        <w:t xml:space="preserve">Моделювання впливу хибних теплових цілей на </w:t>
      </w:r>
      <w:r w:rsidRPr="00F71E58">
        <w:rPr>
          <w:rStyle w:val="Marked"/>
          <w:lang w:val="uk-UA"/>
        </w:rPr>
        <w:t xml:space="preserve"> оптико-електронні ГСН </w:t>
      </w:r>
      <w:r w:rsidRPr="00F71E58">
        <w:rPr>
          <w:lang w:val="uk-UA"/>
        </w:rPr>
        <w:t xml:space="preserve">вказує на їх неефективну роботу. </w:t>
      </w:r>
      <w:r w:rsidR="001332B1">
        <w:rPr>
          <w:lang w:val="uk-UA"/>
        </w:rPr>
        <w:t>Ввімкнення</w:t>
      </w:r>
      <w:r w:rsidRPr="00F71E58">
        <w:rPr>
          <w:lang w:val="uk-UA"/>
        </w:rPr>
        <w:t xml:space="preserve"> </w:t>
      </w:r>
      <w:r w:rsidR="001332B1">
        <w:rPr>
          <w:lang w:val="uk-UA"/>
        </w:rPr>
        <w:t>за</w:t>
      </w:r>
      <w:r w:rsidRPr="00F71E58">
        <w:rPr>
          <w:lang w:val="uk-UA"/>
        </w:rPr>
        <w:t xml:space="preserve"> інформаці</w:t>
      </w:r>
      <w:r w:rsidR="001332B1">
        <w:rPr>
          <w:lang w:val="uk-UA"/>
        </w:rPr>
        <w:t>єю</w:t>
      </w:r>
      <w:r w:rsidRPr="00F71E58">
        <w:rPr>
          <w:lang w:val="uk-UA"/>
        </w:rPr>
        <w:t xml:space="preserve"> від датчиків факту пуску ракет до моменту зустрічі </w:t>
      </w:r>
      <w:r w:rsidRPr="00F71E58">
        <w:rPr>
          <w:rStyle w:val="Marked"/>
          <w:lang w:val="uk-UA"/>
        </w:rPr>
        <w:t>керованої ракети</w:t>
      </w:r>
      <w:r w:rsidRPr="00F71E58">
        <w:rPr>
          <w:lang w:val="uk-UA"/>
        </w:rPr>
        <w:t xml:space="preserve"> </w:t>
      </w:r>
      <w:r w:rsidRPr="00F71E58">
        <w:rPr>
          <w:rStyle w:val="Marked"/>
          <w:lang w:val="uk-UA"/>
        </w:rPr>
        <w:t>з літальним апаратом</w:t>
      </w:r>
      <w:r w:rsidRPr="00F71E58">
        <w:rPr>
          <w:lang w:val="uk-UA"/>
        </w:rPr>
        <w:t xml:space="preserve"> може пройти 30 … 40с</w:t>
      </w:r>
      <w:r w:rsidR="001332B1">
        <w:rPr>
          <w:lang w:val="uk-UA"/>
        </w:rPr>
        <w:t xml:space="preserve">, </w:t>
      </w:r>
      <w:r w:rsidRPr="00F71E58">
        <w:rPr>
          <w:lang w:val="uk-UA"/>
        </w:rPr>
        <w:t xml:space="preserve"> що потребує постійного та безперервного засліплення </w:t>
      </w:r>
      <w:r w:rsidRPr="00F71E58">
        <w:rPr>
          <w:rStyle w:val="Marked"/>
          <w:lang w:val="uk-UA"/>
        </w:rPr>
        <w:t>ТГСН керованої ракети</w:t>
      </w:r>
      <w:r w:rsidR="001332B1">
        <w:rPr>
          <w:rStyle w:val="Marked"/>
          <w:lang w:val="uk-UA"/>
        </w:rPr>
        <w:t>,</w:t>
      </w:r>
      <w:r w:rsidRPr="00F71E58">
        <w:rPr>
          <w:lang w:val="uk-UA"/>
        </w:rPr>
        <w:t xml:space="preserve"> тобто буде потрібно запуск всього боєкомплекту хибних теплових цілей</w:t>
      </w:r>
      <w:r w:rsidR="00B61BA7">
        <w:rPr>
          <w:lang w:val="uk-UA"/>
        </w:rPr>
        <w:t xml:space="preserve"> </w:t>
      </w:r>
      <w:r w:rsidR="00B61BA7" w:rsidRPr="00B61BA7">
        <w:rPr>
          <w:lang w:val="uk-UA"/>
        </w:rPr>
        <w:t>[2]</w:t>
      </w:r>
      <w:r w:rsidRPr="00F71E58">
        <w:rPr>
          <w:lang w:val="uk-UA"/>
        </w:rPr>
        <w:t>.</w:t>
      </w:r>
    </w:p>
    <w:p w:rsidR="00D92D35" w:rsidRPr="00C14B96" w:rsidRDefault="00D92D35" w:rsidP="00D92D35">
      <w:pPr>
        <w:ind w:firstLine="426"/>
        <w:jc w:val="both"/>
        <w:rPr>
          <w:lang w:val="uk-UA"/>
        </w:rPr>
      </w:pPr>
      <w:r w:rsidRPr="00C14B96">
        <w:rPr>
          <w:lang w:val="uk-UA"/>
        </w:rPr>
        <w:t xml:space="preserve">У цьому випадку, ефективним практичним інформаційним засобом, що забезпечує фіксацію пусків керованої ракети з ТГСН і визначенням дальності до ракети, можуть стати радіолокаційні системи (РЛС) або бар'єрні радіолокатори (БРЛ). Для керування відстрілом  хибних теплових цілей достатньо видачі інформації </w:t>
      </w:r>
      <w:r w:rsidR="001332B1">
        <w:rPr>
          <w:lang w:val="uk-UA"/>
        </w:rPr>
        <w:t>щодо</w:t>
      </w:r>
      <w:r w:rsidRPr="00C14B96">
        <w:rPr>
          <w:lang w:val="uk-UA"/>
        </w:rPr>
        <w:t xml:space="preserve"> рубеж</w:t>
      </w:r>
      <w:r w:rsidR="001332B1">
        <w:rPr>
          <w:lang w:val="uk-UA"/>
        </w:rPr>
        <w:t>ів</w:t>
      </w:r>
      <w:r w:rsidRPr="00C14B96">
        <w:rPr>
          <w:lang w:val="uk-UA"/>
        </w:rPr>
        <w:t xml:space="preserve"> (бар'єр</w:t>
      </w:r>
      <w:r w:rsidR="001332B1">
        <w:rPr>
          <w:lang w:val="uk-UA"/>
        </w:rPr>
        <w:t>ів</w:t>
      </w:r>
      <w:r w:rsidRPr="00C14B96">
        <w:rPr>
          <w:lang w:val="uk-UA"/>
        </w:rPr>
        <w:t>) атакуючої ракети, починаючи з 1,5- 3</w:t>
      </w:r>
      <w:r w:rsidR="001332B1">
        <w:rPr>
          <w:lang w:val="uk-UA"/>
        </w:rPr>
        <w:t> </w:t>
      </w:r>
      <w:r w:rsidRPr="00C14B96">
        <w:rPr>
          <w:lang w:val="uk-UA"/>
        </w:rPr>
        <w:t xml:space="preserve">км з </w:t>
      </w:r>
      <w:r w:rsidR="001332B1">
        <w:rPr>
          <w:lang w:val="uk-UA"/>
        </w:rPr>
        <w:t>кроком</w:t>
      </w:r>
      <w:r w:rsidRPr="00C14B96">
        <w:rPr>
          <w:lang w:val="uk-UA"/>
        </w:rPr>
        <w:t xml:space="preserve"> по 500 метрів.</w:t>
      </w:r>
    </w:p>
    <w:p w:rsidR="00D92D35" w:rsidRPr="00C14B96" w:rsidRDefault="00D92D35" w:rsidP="00D92D35">
      <w:pPr>
        <w:ind w:firstLine="284"/>
        <w:jc w:val="both"/>
        <w:rPr>
          <w:highlight w:val="white"/>
          <w:lang w:val="uk-UA"/>
        </w:rPr>
      </w:pPr>
      <w:r w:rsidRPr="00C14B96">
        <w:rPr>
          <w:highlight w:val="white"/>
          <w:lang w:val="uk-UA"/>
        </w:rPr>
        <w:t xml:space="preserve">Закордонна номенклатура таких систем БРЛ (бар'єрних радіолокаторів) є великою. У багатьох країнах є серійні зразки таких систем (ELTA - Ізраїль, Tha1es - Франція, </w:t>
      </w:r>
      <w:proofErr w:type="spellStart"/>
      <w:r w:rsidRPr="00C14B96">
        <w:rPr>
          <w:highlight w:val="white"/>
          <w:lang w:val="uk-UA"/>
        </w:rPr>
        <w:t>NorthropGruman</w:t>
      </w:r>
      <w:proofErr w:type="spellEnd"/>
      <w:r w:rsidRPr="00C14B96">
        <w:rPr>
          <w:highlight w:val="white"/>
          <w:lang w:val="uk-UA"/>
        </w:rPr>
        <w:t xml:space="preserve"> - США, BAE - Великобританія).</w:t>
      </w:r>
    </w:p>
    <w:p w:rsidR="00D92D35" w:rsidRPr="00C14B96" w:rsidRDefault="00D92D35" w:rsidP="00D92D35">
      <w:pPr>
        <w:ind w:firstLine="284"/>
        <w:jc w:val="both"/>
        <w:rPr>
          <w:lang w:val="uk-UA"/>
        </w:rPr>
      </w:pPr>
      <w:r w:rsidRPr="00C14B96">
        <w:rPr>
          <w:highlight w:val="white"/>
          <w:lang w:val="uk-UA"/>
        </w:rPr>
        <w:t xml:space="preserve">Аналіз закордонних </w:t>
      </w:r>
      <w:r w:rsidRPr="00C14B96">
        <w:rPr>
          <w:lang w:val="uk-UA"/>
        </w:rPr>
        <w:t>бар'єрних радіолокаторів показує, що дальність виявлення цілей з ефективн</w:t>
      </w:r>
      <w:r w:rsidR="001332B1">
        <w:rPr>
          <w:lang w:val="uk-UA"/>
        </w:rPr>
        <w:t>ою</w:t>
      </w:r>
      <w:r w:rsidRPr="00C14B96">
        <w:rPr>
          <w:lang w:val="uk-UA"/>
        </w:rPr>
        <w:t xml:space="preserve"> відбиваюч</w:t>
      </w:r>
      <w:r w:rsidR="001332B1">
        <w:rPr>
          <w:lang w:val="uk-UA"/>
        </w:rPr>
        <w:t>ою</w:t>
      </w:r>
      <w:r w:rsidRPr="00C14B96">
        <w:rPr>
          <w:lang w:val="uk-UA"/>
        </w:rPr>
        <w:t xml:space="preserve"> площ</w:t>
      </w:r>
      <w:r w:rsidR="001332B1">
        <w:rPr>
          <w:lang w:val="uk-UA"/>
        </w:rPr>
        <w:t>ею</w:t>
      </w:r>
      <w:r w:rsidRPr="00C14B96">
        <w:rPr>
          <w:lang w:val="uk-UA"/>
        </w:rPr>
        <w:t xml:space="preserve"> 0,01- 0,1 м</w:t>
      </w:r>
      <w:r w:rsidRPr="00C14B96">
        <w:rPr>
          <w:vertAlign w:val="superscript"/>
          <w:lang w:val="uk-UA"/>
        </w:rPr>
        <w:t>2</w:t>
      </w:r>
      <w:r w:rsidR="001332B1">
        <w:rPr>
          <w:lang w:val="uk-UA"/>
        </w:rPr>
        <w:t xml:space="preserve"> знаходиться у межах 500- 800</w:t>
      </w:r>
      <w:r w:rsidRPr="00C14B96">
        <w:rPr>
          <w:lang w:val="uk-UA"/>
        </w:rPr>
        <w:t>м. Це теоретична межа зазначених бар'єрних радіолокаторів. Тобто і “відволікання” керованих ракет з ТГСН з</w:t>
      </w:r>
      <w:r w:rsidR="001332B1">
        <w:rPr>
          <w:lang w:val="uk-UA"/>
        </w:rPr>
        <w:t>а</w:t>
      </w:r>
      <w:r w:rsidRPr="00C14B96">
        <w:rPr>
          <w:lang w:val="uk-UA"/>
        </w:rPr>
        <w:t xml:space="preserve"> допомогою хибних теплових цілей</w:t>
      </w:r>
      <w:r w:rsidR="001332B1">
        <w:rPr>
          <w:lang w:val="uk-UA"/>
        </w:rPr>
        <w:t>,</w:t>
      </w:r>
      <w:r w:rsidRPr="00C14B96">
        <w:rPr>
          <w:lang w:val="uk-UA"/>
        </w:rPr>
        <w:t xml:space="preserve"> і здійснення протиракетного маневру за інформацією від БРЛС (бар’єрних радіолокаційних систем) на практиці не реалізується.</w:t>
      </w:r>
    </w:p>
    <w:p w:rsidR="00D92D35" w:rsidRPr="00C14B96" w:rsidRDefault="00D92D35" w:rsidP="00D92D35">
      <w:pPr>
        <w:ind w:firstLine="284"/>
        <w:jc w:val="both"/>
        <w:rPr>
          <w:lang w:val="uk-UA"/>
        </w:rPr>
      </w:pPr>
      <w:r w:rsidRPr="00C14B96">
        <w:rPr>
          <w:lang w:val="uk-UA"/>
        </w:rPr>
        <w:t>Для перспективного бар’єрного радіолокатора бойових літальних апаратів повинна бути обрана радіолокаційна система, яка дозволяє організувати захист шляхом “відволікання” керованої ракети з ТГСН, за командою на далекому рубежі 2 км виявлення для серії залпів з 2 - 4 хибних теплових цілей з інтервалом 0,5 с., а на близькому рубежі 500 м – для залпу 20 – 30 хибних теплових цілей</w:t>
      </w:r>
      <w:r w:rsidR="00B61BA7" w:rsidRPr="00B61BA7">
        <w:rPr>
          <w:lang w:val="uk-UA"/>
        </w:rPr>
        <w:t xml:space="preserve"> [2]</w:t>
      </w:r>
      <w:r w:rsidRPr="00C14B96">
        <w:rPr>
          <w:lang w:val="uk-UA"/>
        </w:rPr>
        <w:t>.</w:t>
      </w:r>
    </w:p>
    <w:p w:rsidR="00D92D35" w:rsidRPr="00C14B96" w:rsidRDefault="00D92D35" w:rsidP="00D92D35">
      <w:pPr>
        <w:ind w:firstLine="284"/>
        <w:jc w:val="both"/>
        <w:rPr>
          <w:lang w:val="uk-UA"/>
        </w:rPr>
      </w:pPr>
      <w:r w:rsidRPr="00C14B96">
        <w:rPr>
          <w:lang w:val="uk-UA"/>
        </w:rPr>
        <w:t>Включення бар’єрного радіолокатора до бортового комплексу оборони помітно підвищить ефективність захисту літального апарату</w:t>
      </w:r>
      <w:r w:rsidR="00304598">
        <w:rPr>
          <w:lang w:val="uk-UA"/>
        </w:rPr>
        <w:t>,</w:t>
      </w:r>
      <w:r w:rsidRPr="00C14B96">
        <w:rPr>
          <w:lang w:val="uk-UA"/>
        </w:rPr>
        <w:t xml:space="preserve"> навіть при існуючому арсеналі хибних інфрачервоних патронів.</w:t>
      </w:r>
    </w:p>
    <w:p w:rsidR="00D92D35" w:rsidRPr="00C14B96" w:rsidRDefault="00D92D35" w:rsidP="00D92D35">
      <w:pPr>
        <w:ind w:firstLine="709"/>
        <w:rPr>
          <w:lang w:val="uk-UA"/>
        </w:rPr>
      </w:pPr>
    </w:p>
    <w:p w:rsidR="002552F9" w:rsidRDefault="002552F9" w:rsidP="00561578">
      <w:pPr>
        <w:jc w:val="both"/>
        <w:rPr>
          <w:lang w:val="uk-UA"/>
        </w:rPr>
      </w:pPr>
    </w:p>
    <w:p w:rsidR="002552F9" w:rsidRPr="0039677B" w:rsidRDefault="002552F9" w:rsidP="002552F9">
      <w:pPr>
        <w:pStyle w:val="1"/>
        <w:keepNext w:val="0"/>
        <w:keepLines w:val="0"/>
        <w:numPr>
          <w:ilvl w:val="0"/>
          <w:numId w:val="7"/>
        </w:numPr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D92D35" w:rsidRPr="00C14B96" w:rsidRDefault="00D92D35" w:rsidP="00D92D35">
      <w:pPr>
        <w:ind w:firstLine="284"/>
        <w:jc w:val="both"/>
        <w:rPr>
          <w:lang w:val="uk-UA"/>
        </w:rPr>
      </w:pPr>
      <w:r w:rsidRPr="00C14B96">
        <w:rPr>
          <w:lang w:val="uk-UA"/>
        </w:rPr>
        <w:t>Таким чином</w:t>
      </w:r>
      <w:r w:rsidR="00304598">
        <w:rPr>
          <w:lang w:val="uk-UA"/>
        </w:rPr>
        <w:t>,</w:t>
      </w:r>
      <w:r w:rsidRPr="00C14B96">
        <w:rPr>
          <w:lang w:val="uk-UA"/>
        </w:rPr>
        <w:t xml:space="preserve"> необхідна ефективність захисту </w:t>
      </w:r>
      <w:r w:rsidRPr="00E5255E">
        <w:rPr>
          <w:lang w:val="uk-UA"/>
        </w:rPr>
        <w:t xml:space="preserve">0,8 - 0,9 </w:t>
      </w:r>
      <w:r w:rsidRPr="00C14B96">
        <w:rPr>
          <w:lang w:val="uk-UA"/>
        </w:rPr>
        <w:t>може бути досягнута тільки шля</w:t>
      </w:r>
      <w:r w:rsidR="00304598">
        <w:rPr>
          <w:lang w:val="uk-UA"/>
        </w:rPr>
        <w:t>хом модернізації системи викиду</w:t>
      </w:r>
      <w:r w:rsidRPr="00C14B96">
        <w:rPr>
          <w:lang w:val="uk-UA"/>
        </w:rPr>
        <w:t xml:space="preserve"> самих патронів і їх спорядження, що є не складн</w:t>
      </w:r>
      <w:r w:rsidR="00304598">
        <w:rPr>
          <w:lang w:val="uk-UA"/>
        </w:rPr>
        <w:t>им</w:t>
      </w:r>
      <w:r w:rsidRPr="00C14B96">
        <w:rPr>
          <w:lang w:val="uk-UA"/>
        </w:rPr>
        <w:t xml:space="preserve"> за</w:t>
      </w:r>
      <w:r w:rsidR="00304598">
        <w:rPr>
          <w:lang w:val="uk-UA"/>
        </w:rPr>
        <w:t>вданням</w:t>
      </w:r>
      <w:r w:rsidRPr="00C14B96">
        <w:rPr>
          <w:lang w:val="uk-UA"/>
        </w:rPr>
        <w:t xml:space="preserve">, </w:t>
      </w:r>
      <w:r w:rsidR="00304598">
        <w:rPr>
          <w:lang w:val="uk-UA"/>
        </w:rPr>
        <w:t>що</w:t>
      </w:r>
      <w:r w:rsidRPr="00C14B96">
        <w:rPr>
          <w:lang w:val="uk-UA"/>
        </w:rPr>
        <w:t xml:space="preserve"> включає:</w:t>
      </w:r>
    </w:p>
    <w:p w:rsidR="00D92D35" w:rsidRPr="00C14B96" w:rsidRDefault="00D92D35" w:rsidP="00D92D35">
      <w:pPr>
        <w:numPr>
          <w:ilvl w:val="0"/>
          <w:numId w:val="8"/>
        </w:numPr>
        <w:ind w:left="0" w:firstLine="284"/>
        <w:jc w:val="both"/>
        <w:rPr>
          <w:lang w:val="uk-UA"/>
        </w:rPr>
      </w:pPr>
      <w:r w:rsidRPr="00C14B96">
        <w:rPr>
          <w:lang w:val="uk-UA"/>
        </w:rPr>
        <w:t>Зменшення швидкості викиду до 20 м. в секунду;</w:t>
      </w:r>
    </w:p>
    <w:p w:rsidR="00D92D35" w:rsidRPr="00C14B96" w:rsidRDefault="00D92D35" w:rsidP="00D92D35">
      <w:pPr>
        <w:numPr>
          <w:ilvl w:val="0"/>
          <w:numId w:val="8"/>
        </w:numPr>
        <w:ind w:left="0" w:firstLine="284"/>
        <w:jc w:val="both"/>
        <w:rPr>
          <w:lang w:val="uk-UA"/>
        </w:rPr>
      </w:pPr>
      <w:r w:rsidRPr="00C14B96">
        <w:rPr>
          <w:lang w:val="uk-UA"/>
        </w:rPr>
        <w:t xml:space="preserve">Зменшення маси </w:t>
      </w:r>
      <w:r w:rsidRPr="00C14B96">
        <w:rPr>
          <w:highlight w:val="white"/>
          <w:lang w:val="uk-UA"/>
        </w:rPr>
        <w:t>вибивного</w:t>
      </w:r>
      <w:r w:rsidRPr="00C14B96">
        <w:rPr>
          <w:lang w:val="uk-UA"/>
        </w:rPr>
        <w:t xml:space="preserve"> снаряду, що повинно дозволити знизити масу самого патрону й навантаження на стволи пристрою викидання хибних цілей;</w:t>
      </w:r>
    </w:p>
    <w:p w:rsidR="00D92D35" w:rsidRPr="00C14B96" w:rsidRDefault="00D92D35" w:rsidP="00D92D35">
      <w:pPr>
        <w:numPr>
          <w:ilvl w:val="0"/>
          <w:numId w:val="8"/>
        </w:numPr>
        <w:ind w:left="0" w:firstLine="284"/>
        <w:jc w:val="both"/>
        <w:rPr>
          <w:lang w:val="uk-UA"/>
        </w:rPr>
      </w:pPr>
      <w:r w:rsidRPr="00C14B96">
        <w:rPr>
          <w:lang w:val="uk-UA"/>
        </w:rPr>
        <w:t>Зменшення часу горіння патронів, що дозволить перейти до десятого калібру патронів хибних теплових цілей (20 мм) і до маси патрону близько 60 г.;</w:t>
      </w:r>
    </w:p>
    <w:p w:rsidR="00D92D35" w:rsidRPr="00C14B96" w:rsidRDefault="00D92D35" w:rsidP="00D92D35">
      <w:pPr>
        <w:numPr>
          <w:ilvl w:val="0"/>
          <w:numId w:val="8"/>
        </w:numPr>
        <w:ind w:left="0" w:firstLine="284"/>
        <w:jc w:val="both"/>
        <w:rPr>
          <w:lang w:val="uk-UA"/>
        </w:rPr>
      </w:pPr>
      <w:r w:rsidRPr="00C14B96">
        <w:rPr>
          <w:lang w:val="uk-UA"/>
        </w:rPr>
        <w:t xml:space="preserve">Забезпечення режиму віяльного відстрілу хибних теплових цілей. Залп чотирьох хибних теплових цілей повинен проводитися вправо-вліво, вправо-вниз, вліво-вниз і вліво-вверх. </w:t>
      </w:r>
    </w:p>
    <w:p w:rsidR="007B4939" w:rsidRPr="002552F9" w:rsidRDefault="007B4939" w:rsidP="002552F9">
      <w:pPr>
        <w:ind w:firstLine="708"/>
        <w:jc w:val="both"/>
        <w:rPr>
          <w:lang w:val="uk-UA"/>
        </w:rPr>
      </w:pPr>
    </w:p>
    <w:p w:rsidR="00732FC7" w:rsidRDefault="00732FC7" w:rsidP="00732FC7">
      <w:pPr>
        <w:pStyle w:val="5"/>
        <w:rPr>
          <w:rFonts w:eastAsia="MS Mincho"/>
        </w:rPr>
      </w:pPr>
      <w:r>
        <w:rPr>
          <w:rFonts w:eastAsia="MS Mincho"/>
          <w:lang w:val="uk-UA"/>
        </w:rPr>
        <w:t>Список використаних джерел</w:t>
      </w:r>
    </w:p>
    <w:p w:rsidR="008A7476" w:rsidRPr="00E048B5" w:rsidRDefault="008A7476" w:rsidP="00732FC7">
      <w:pPr>
        <w:pStyle w:val="references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Тези доповідей. Актуальні проблеми розвитку авіаційної техніки. Коротін С.М., Коростельов О.П., Тараненко В.В. Аналіз можливостей існуючих систем захисту літаків від ракет класу «повітря - повітря», «поверхня - повітря». К.: Державний науково-дослідний інститут авіації. 2011. </w:t>
      </w:r>
      <w:r w:rsidR="00BB5D54">
        <w:rPr>
          <w:rFonts w:eastAsia="MS Mincho"/>
          <w:lang w:val="uk-UA"/>
        </w:rPr>
        <w:t>С</w:t>
      </w:r>
      <w:r>
        <w:rPr>
          <w:rFonts w:eastAsia="MS Mincho"/>
          <w:lang w:val="uk-UA"/>
        </w:rPr>
        <w:t>. 50.</w:t>
      </w:r>
    </w:p>
    <w:p w:rsidR="008A7476" w:rsidRPr="008A7476" w:rsidRDefault="008A7476" w:rsidP="00732FC7">
      <w:pPr>
        <w:pStyle w:val="references"/>
        <w:rPr>
          <w:rFonts w:eastAsia="MS Mincho"/>
          <w:lang w:val="ru-RU"/>
        </w:rPr>
      </w:pPr>
      <w:r>
        <w:rPr>
          <w:rFonts w:eastAsia="MS Mincho"/>
          <w:lang w:val="uk-UA"/>
        </w:rPr>
        <w:t>Бельский А.Б., Чобан В.М. Нов</w:t>
      </w:r>
      <w:r w:rsidR="00E048B5">
        <w:rPr>
          <w:rFonts w:eastAsia="MS Mincho"/>
          <w:lang w:val="ru-RU"/>
        </w:rPr>
        <w:t>ы</w:t>
      </w:r>
      <w:r>
        <w:rPr>
          <w:rFonts w:eastAsia="MS Mincho"/>
          <w:lang w:val="uk-UA"/>
        </w:rPr>
        <w:t xml:space="preserve">й подход при построении активних радиолокационных систем предупреждения </w:t>
      </w:r>
      <w:r w:rsidR="00BB5D54">
        <w:rPr>
          <w:rFonts w:eastAsia="MS Mincho"/>
          <w:lang w:val="uk-UA"/>
        </w:rPr>
        <w:t>о ракетной атаке. Авиакосмическая техника и технолдогия, №1, 2014, С.40-46.</w:t>
      </w:r>
    </w:p>
    <w:p w:rsidR="00732FC7" w:rsidRPr="008A7476" w:rsidRDefault="00232DBF" w:rsidP="00732FC7">
      <w:pPr>
        <w:pStyle w:val="references"/>
        <w:rPr>
          <w:rFonts w:eastAsia="MS Mincho"/>
          <w:lang w:val="ru-RU"/>
        </w:rPr>
      </w:pPr>
      <w:r>
        <w:rPr>
          <w:rFonts w:eastAsia="MS Mincho"/>
          <w:lang w:val="uk-UA"/>
        </w:rPr>
        <w:t>Згурец С. Оружие Украины. Воздушная сила: авиация фронтовая, транспортная, беспилотная. К.: 2011. 110 с.</w:t>
      </w:r>
      <w:r w:rsidR="00732FC7" w:rsidRPr="008A7476">
        <w:rPr>
          <w:rFonts w:eastAsia="MS Mincho"/>
          <w:lang w:val="ru-RU"/>
        </w:rPr>
        <w:t xml:space="preserve"> </w:t>
      </w:r>
    </w:p>
    <w:p w:rsidR="00732FC7" w:rsidRDefault="00732FC7" w:rsidP="00732FC7">
      <w:pPr>
        <w:jc w:val="left"/>
        <w:rPr>
          <w:rFonts w:eastAsia="MS Mincho"/>
          <w:noProof/>
          <w:sz w:val="16"/>
          <w:szCs w:val="16"/>
          <w:lang w:val="ru-RU"/>
        </w:rPr>
      </w:pPr>
    </w:p>
    <w:p w:rsidR="008A7476" w:rsidRPr="008A7476" w:rsidRDefault="008A7476" w:rsidP="00732FC7">
      <w:pPr>
        <w:jc w:val="left"/>
        <w:rPr>
          <w:rFonts w:eastAsia="MS Mincho"/>
          <w:noProof/>
          <w:sz w:val="16"/>
          <w:szCs w:val="16"/>
          <w:lang w:val="ru-RU"/>
        </w:rPr>
        <w:sectPr w:rsidR="008A7476" w:rsidRPr="008A7476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</w:p>
    <w:p w:rsidR="00732FC7" w:rsidRDefault="00732FC7" w:rsidP="00732FC7">
      <w:pPr>
        <w:jc w:val="both"/>
        <w:rPr>
          <w:lang w:val="uk-UA"/>
        </w:rPr>
      </w:pPr>
    </w:p>
    <w:p w:rsidR="00ED6FEC" w:rsidRPr="008A7476" w:rsidRDefault="00ED6FEC">
      <w:pPr>
        <w:rPr>
          <w:lang w:val="ru-RU"/>
        </w:rPr>
      </w:pPr>
    </w:p>
    <w:sectPr w:rsidR="00ED6FEC" w:rsidRPr="008A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8C0"/>
    <w:multiLevelType w:val="multilevel"/>
    <w:tmpl w:val="82242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3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7"/>
    <w:rsid w:val="00042BC5"/>
    <w:rsid w:val="000627B3"/>
    <w:rsid w:val="000D5B5A"/>
    <w:rsid w:val="000F6ED3"/>
    <w:rsid w:val="001332B1"/>
    <w:rsid w:val="00171494"/>
    <w:rsid w:val="00173A84"/>
    <w:rsid w:val="00232DBF"/>
    <w:rsid w:val="002552F9"/>
    <w:rsid w:val="00304598"/>
    <w:rsid w:val="003B4807"/>
    <w:rsid w:val="0045411C"/>
    <w:rsid w:val="004F7398"/>
    <w:rsid w:val="00561578"/>
    <w:rsid w:val="00732FC7"/>
    <w:rsid w:val="007B4939"/>
    <w:rsid w:val="0089603C"/>
    <w:rsid w:val="008A7476"/>
    <w:rsid w:val="008B586A"/>
    <w:rsid w:val="009E3A94"/>
    <w:rsid w:val="00A97406"/>
    <w:rsid w:val="00AF16CB"/>
    <w:rsid w:val="00B24DE5"/>
    <w:rsid w:val="00B26B1A"/>
    <w:rsid w:val="00B61BA7"/>
    <w:rsid w:val="00BB5D54"/>
    <w:rsid w:val="00D55FE8"/>
    <w:rsid w:val="00D92D35"/>
    <w:rsid w:val="00E048B5"/>
    <w:rsid w:val="00E5255E"/>
    <w:rsid w:val="00ED6FEC"/>
    <w:rsid w:val="00EF55CF"/>
    <w:rsid w:val="00F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Marked">
    <w:name w:val="Marked"/>
    <w:uiPriority w:val="2"/>
    <w:qFormat/>
    <w:rsid w:val="00D55FE8"/>
  </w:style>
  <w:style w:type="character" w:styleId="a7">
    <w:name w:val="Hyperlink"/>
    <w:uiPriority w:val="99"/>
    <w:unhideWhenUsed/>
    <w:rsid w:val="00E525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Marked">
    <w:name w:val="Marked"/>
    <w:uiPriority w:val="2"/>
    <w:qFormat/>
    <w:rsid w:val="00D55FE8"/>
  </w:style>
  <w:style w:type="character" w:styleId="a7">
    <w:name w:val="Hyperlink"/>
    <w:uiPriority w:val="99"/>
    <w:unhideWhenUsed/>
    <w:rsid w:val="00E52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va2010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Admin</cp:lastModifiedBy>
  <cp:revision>7</cp:revision>
  <cp:lastPrinted>2019-03-27T08:25:00Z</cp:lastPrinted>
  <dcterms:created xsi:type="dcterms:W3CDTF">2019-03-05T07:19:00Z</dcterms:created>
  <dcterms:modified xsi:type="dcterms:W3CDTF">2019-03-27T08:27:00Z</dcterms:modified>
</cp:coreProperties>
</file>