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27" w:rsidRDefault="00B91427" w:rsidP="00B91427">
      <w:pPr>
        <w:pStyle w:val="papersubtitle"/>
        <w:rPr>
          <w:rFonts w:eastAsia="MS Mincho"/>
          <w:sz w:val="48"/>
          <w:lang w:val="uk-UA"/>
        </w:rPr>
      </w:pPr>
      <w:r>
        <w:rPr>
          <w:rFonts w:eastAsia="MS Mincho"/>
          <w:sz w:val="48"/>
          <w:lang w:val="uk-UA"/>
        </w:rPr>
        <w:t>Обладнання для оцінки мікробіологічного забруднення реактивних палив</w:t>
      </w:r>
    </w:p>
    <w:p w:rsidR="00B91427" w:rsidRDefault="00B91427" w:rsidP="00B91427">
      <w:pPr>
        <w:pStyle w:val="papersubtitle"/>
        <w:jc w:val="left"/>
        <w:rPr>
          <w:rFonts w:eastAsia="MS Mincho"/>
          <w:sz w:val="48"/>
          <w:lang w:val="uk-UA"/>
        </w:rPr>
        <w:sectPr w:rsidR="00B91427" w:rsidSect="00B91427">
          <w:pgSz w:w="11906" w:h="16838"/>
          <w:pgMar w:top="1077" w:right="731" w:bottom="2432" w:left="731" w:header="709" w:footer="709" w:gutter="0"/>
          <w:cols w:space="708"/>
          <w:docGrid w:linePitch="360"/>
        </w:sectPr>
      </w:pPr>
    </w:p>
    <w:p w:rsidR="00B91427" w:rsidRPr="00B75276" w:rsidRDefault="00B91427" w:rsidP="00B91427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Ситник Ю.Д.</w:t>
      </w:r>
    </w:p>
    <w:p w:rsidR="00B91427" w:rsidRPr="00D7366E" w:rsidRDefault="00B91427" w:rsidP="00B91427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науковий керівник</w:t>
      </w:r>
      <w:r>
        <w:rPr>
          <w:rFonts w:eastAsia="MS Mincho"/>
          <w:lang w:val="uk-UA"/>
        </w:rPr>
        <w:t xml:space="preserve">: </w:t>
      </w:r>
      <w:proofErr w:type="spellStart"/>
      <w:r>
        <w:rPr>
          <w:rFonts w:eastAsia="MS Mincho"/>
          <w:lang w:val="uk-UA"/>
        </w:rPr>
        <w:t>Дровнін</w:t>
      </w:r>
      <w:proofErr w:type="spellEnd"/>
      <w:r>
        <w:rPr>
          <w:rFonts w:eastAsia="MS Mincho"/>
          <w:lang w:val="uk-UA"/>
        </w:rPr>
        <w:t xml:space="preserve"> С.С.</w:t>
      </w:r>
    </w:p>
    <w:p w:rsidR="00B91427" w:rsidRPr="00B75276" w:rsidRDefault="00B91427" w:rsidP="00B9142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Кафедра військової підготовки</w:t>
      </w:r>
      <w:r w:rsidRPr="00B75276">
        <w:rPr>
          <w:rFonts w:eastAsia="MS Mincho"/>
          <w:lang w:val="uk-UA"/>
        </w:rPr>
        <w:t xml:space="preserve">, </w:t>
      </w:r>
    </w:p>
    <w:p w:rsidR="00B91427" w:rsidRPr="00B75276" w:rsidRDefault="00B91427" w:rsidP="00B91427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Національний </w:t>
      </w:r>
      <w:r>
        <w:rPr>
          <w:rFonts w:eastAsia="MS Mincho"/>
          <w:lang w:val="uk-UA"/>
        </w:rPr>
        <w:t>авіаційний університет</w:t>
      </w:r>
      <w:r w:rsidRPr="00B75276">
        <w:rPr>
          <w:rFonts w:eastAsia="MS Mincho"/>
          <w:lang w:val="uk-UA"/>
        </w:rPr>
        <w:t xml:space="preserve">, </w:t>
      </w:r>
    </w:p>
    <w:p w:rsidR="00B91427" w:rsidRDefault="00B91427" w:rsidP="00B9142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Київ, Україна</w:t>
      </w:r>
    </w:p>
    <w:p w:rsidR="00B91427" w:rsidRPr="0084274C" w:rsidRDefault="00B91427" w:rsidP="00B91427">
      <w:pPr>
        <w:shd w:val="clear" w:color="auto" w:fill="FFFFFF"/>
        <w:rPr>
          <w:bCs/>
          <w:lang w:val="ru-RU" w:eastAsia="ru-RU"/>
        </w:rPr>
      </w:pPr>
      <w:proofErr w:type="spellStart"/>
      <w:r>
        <w:rPr>
          <w:bCs/>
          <w:lang w:eastAsia="ru-RU"/>
        </w:rPr>
        <w:t>sitnik</w:t>
      </w:r>
      <w:proofErr w:type="spellEnd"/>
      <w:r w:rsidRPr="0084274C">
        <w:rPr>
          <w:bCs/>
          <w:lang w:val="ru-RU" w:eastAsia="ru-RU"/>
        </w:rPr>
        <w:t>.</w:t>
      </w:r>
      <w:proofErr w:type="spellStart"/>
      <w:r>
        <w:rPr>
          <w:bCs/>
          <w:lang w:eastAsia="ru-RU"/>
        </w:rPr>
        <w:t>iurij</w:t>
      </w:r>
      <w:proofErr w:type="spellEnd"/>
      <w:r>
        <w:rPr>
          <w:bCs/>
          <w:lang w:val="ru-RU" w:eastAsia="ru-RU"/>
        </w:rPr>
        <w:t>@</w:t>
      </w:r>
      <w:proofErr w:type="spellStart"/>
      <w:r>
        <w:rPr>
          <w:bCs/>
          <w:lang w:eastAsia="ru-RU"/>
        </w:rPr>
        <w:t>gmail</w:t>
      </w:r>
      <w:proofErr w:type="spellEnd"/>
      <w:r w:rsidRPr="0084274C">
        <w:rPr>
          <w:bCs/>
          <w:lang w:val="ru-RU" w:eastAsia="ru-RU"/>
        </w:rPr>
        <w:t>.</w:t>
      </w:r>
      <w:r>
        <w:rPr>
          <w:bCs/>
          <w:lang w:eastAsia="ru-RU"/>
        </w:rPr>
        <w:t>com</w:t>
      </w:r>
      <w:bookmarkStart w:id="0" w:name="_GoBack"/>
      <w:bookmarkEnd w:id="0"/>
    </w:p>
    <w:p w:rsidR="00B91427" w:rsidRPr="001D0F63" w:rsidRDefault="00B91427" w:rsidP="00B91427">
      <w:pPr>
        <w:pStyle w:val="Affiliation"/>
        <w:jc w:val="left"/>
        <w:rPr>
          <w:rFonts w:eastAsia="MS Mincho"/>
          <w:lang w:val="ru-RU"/>
        </w:rPr>
      </w:pPr>
    </w:p>
    <w:p w:rsidR="00B91427" w:rsidRDefault="00B91427" w:rsidP="00B91427">
      <w:pPr>
        <w:pStyle w:val="Affiliation"/>
        <w:jc w:val="left"/>
        <w:rPr>
          <w:rFonts w:eastAsia="MS Mincho"/>
          <w:lang w:val="uk-UA"/>
        </w:rPr>
        <w:sectPr w:rsidR="00B91427" w:rsidSect="00B91427">
          <w:type w:val="continuous"/>
          <w:pgSz w:w="11906" w:h="16838"/>
          <w:pgMar w:top="1077" w:right="731" w:bottom="2432" w:left="731" w:header="709" w:footer="709" w:gutter="0"/>
          <w:cols w:space="708"/>
          <w:docGrid w:linePitch="360"/>
        </w:sectPr>
      </w:pPr>
    </w:p>
    <w:p w:rsidR="00B91427" w:rsidRPr="00BA6328" w:rsidRDefault="00B91427" w:rsidP="00B91427">
      <w:pPr>
        <w:pStyle w:val="Abstract"/>
        <w:rPr>
          <w:rFonts w:eastAsia="MS Mincho"/>
          <w:lang w:val="uk-UA"/>
        </w:rPr>
      </w:pPr>
      <w:r w:rsidRPr="00BA6328">
        <w:rPr>
          <w:rFonts w:eastAsia="MS Mincho"/>
          <w:i/>
          <w:iCs/>
          <w:lang w:val="uk-UA"/>
        </w:rPr>
        <w:lastRenderedPageBreak/>
        <w:t xml:space="preserve">Анотація </w:t>
      </w:r>
      <w:r w:rsidRPr="00BA6328">
        <w:rPr>
          <w:rFonts w:eastAsia="MS Mincho"/>
          <w:lang w:val="uk-UA"/>
        </w:rPr>
        <w:t xml:space="preserve">— робота присвячена </w:t>
      </w:r>
      <w:r>
        <w:rPr>
          <w:rFonts w:eastAsia="MS Mincho"/>
          <w:lang w:val="uk-UA"/>
        </w:rPr>
        <w:t>застосуванню методів та засобів для визначення мікробіологічного забруднення реактивних палив.</w:t>
      </w:r>
      <w:r w:rsidRPr="00BA6328">
        <w:rPr>
          <w:rFonts w:eastAsia="MS Mincho"/>
          <w:lang w:val="uk-UA"/>
        </w:rPr>
        <w:t xml:space="preserve"> </w:t>
      </w:r>
      <w:r w:rsidR="00171AE3">
        <w:rPr>
          <w:rFonts w:eastAsia="MS Mincho"/>
          <w:lang w:val="uk-UA"/>
        </w:rPr>
        <w:t>У</w:t>
      </w:r>
      <w:r w:rsidRPr="00BA6328">
        <w:rPr>
          <w:rFonts w:eastAsia="MS Mincho"/>
          <w:lang w:val="uk-UA"/>
        </w:rPr>
        <w:t xml:space="preserve"> роботі запропоновано </w:t>
      </w:r>
      <w:r>
        <w:rPr>
          <w:rFonts w:eastAsia="MS Mincho"/>
          <w:lang w:val="uk-UA"/>
        </w:rPr>
        <w:t xml:space="preserve">використання </w:t>
      </w:r>
      <w:r>
        <w:rPr>
          <w:lang w:val="uk-UA"/>
        </w:rPr>
        <w:t>е</w:t>
      </w:r>
      <w:r w:rsidRPr="003546C3">
        <w:rPr>
          <w:lang w:val="uk-UA"/>
        </w:rPr>
        <w:t>кспрес-метод</w:t>
      </w:r>
      <w:r>
        <w:rPr>
          <w:lang w:val="uk-UA"/>
        </w:rPr>
        <w:t>у</w:t>
      </w:r>
      <w:r w:rsidRPr="003546C3">
        <w:rPr>
          <w:lang w:val="uk-UA"/>
        </w:rPr>
        <w:t xml:space="preserve"> визначення наявності мікроорганізмів </w:t>
      </w:r>
      <w:r w:rsidR="00171AE3">
        <w:rPr>
          <w:lang w:val="uk-UA"/>
        </w:rPr>
        <w:t>у</w:t>
      </w:r>
      <w:r w:rsidRPr="003546C3">
        <w:rPr>
          <w:lang w:val="uk-UA"/>
        </w:rPr>
        <w:t xml:space="preserve"> реактивних паливах </w:t>
      </w:r>
      <w:proofErr w:type="spellStart"/>
      <w:r w:rsidRPr="003546C3">
        <w:rPr>
          <w:lang w:val="uk-UA"/>
        </w:rPr>
        <w:t>Fuelstat</w:t>
      </w:r>
      <w:proofErr w:type="spellEnd"/>
      <w:r>
        <w:rPr>
          <w:lang w:val="uk-UA"/>
        </w:rPr>
        <w:t xml:space="preserve"> </w:t>
      </w:r>
      <w:proofErr w:type="spellStart"/>
      <w:r>
        <w:rPr>
          <w:rFonts w:eastAsia="MS Mincho"/>
        </w:rPr>
        <w:t>Resinae</w:t>
      </w:r>
      <w:proofErr w:type="spellEnd"/>
      <w:r w:rsidRPr="00622272">
        <w:rPr>
          <w:rFonts w:eastAsia="MS Mincho"/>
          <w:lang w:val="uk-UA"/>
        </w:rPr>
        <w:t xml:space="preserve"> </w:t>
      </w:r>
      <w:r>
        <w:rPr>
          <w:rFonts w:eastAsia="MS Mincho"/>
        </w:rPr>
        <w:t>Plus</w:t>
      </w:r>
      <w:r>
        <w:rPr>
          <w:rFonts w:eastAsia="MS Mincho"/>
          <w:lang w:val="uk-UA"/>
        </w:rPr>
        <w:t xml:space="preserve">. </w:t>
      </w:r>
    </w:p>
    <w:p w:rsidR="00B91427" w:rsidRDefault="00B91427" w:rsidP="00B91427">
      <w:pPr>
        <w:pStyle w:val="keywords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Ключові слова — </w:t>
      </w:r>
      <w:r>
        <w:rPr>
          <w:rFonts w:eastAsia="MS Mincho"/>
          <w:lang w:val="uk-UA"/>
        </w:rPr>
        <w:t>мікробіологічне забруднення реактивного палива,</w:t>
      </w:r>
      <w:r w:rsidRPr="00AB7971">
        <w:rPr>
          <w:rFonts w:eastAsia="MS Mincho"/>
          <w:lang w:val="uk-UA"/>
        </w:rPr>
        <w:t xml:space="preserve"> </w:t>
      </w:r>
      <w:r>
        <w:rPr>
          <w:rFonts w:eastAsia="MS Mincho"/>
          <w:lang w:val="uk-UA"/>
        </w:rPr>
        <w:t>методи оцінки</w:t>
      </w:r>
      <w:r w:rsidR="00171AE3">
        <w:rPr>
          <w:rFonts w:eastAsia="MS Mincho"/>
          <w:lang w:val="uk-UA"/>
        </w:rPr>
        <w:t>,</w:t>
      </w:r>
      <w:r w:rsidR="00171AE3" w:rsidRPr="00171AE3">
        <w:rPr>
          <w:lang w:val="uk-UA"/>
        </w:rPr>
        <w:t xml:space="preserve"> </w:t>
      </w:r>
      <w:r w:rsidR="00171AE3">
        <w:rPr>
          <w:lang w:val="uk-UA"/>
        </w:rPr>
        <w:t>Збройн</w:t>
      </w:r>
      <w:r w:rsidR="00F512FD">
        <w:rPr>
          <w:lang w:val="uk-UA"/>
        </w:rPr>
        <w:t>і</w:t>
      </w:r>
      <w:r w:rsidR="00171AE3">
        <w:rPr>
          <w:lang w:val="uk-UA"/>
        </w:rPr>
        <w:t xml:space="preserve"> Сили України</w:t>
      </w:r>
      <w:r w:rsidR="00F512FD">
        <w:rPr>
          <w:lang w:val="uk-UA"/>
        </w:rPr>
        <w:t xml:space="preserve"> (ЗС України),</w:t>
      </w:r>
      <w:r w:rsidR="00F512FD" w:rsidRPr="00F512FD">
        <w:rPr>
          <w:lang w:val="uk-UA"/>
        </w:rPr>
        <w:t xml:space="preserve"> </w:t>
      </w:r>
      <w:r w:rsidR="00F512FD">
        <w:rPr>
          <w:lang w:val="uk-UA"/>
        </w:rPr>
        <w:t>боєздатність,</w:t>
      </w:r>
      <w:r w:rsidR="00F512FD" w:rsidRPr="00F512FD">
        <w:rPr>
          <w:lang w:val="uk-UA"/>
        </w:rPr>
        <w:t xml:space="preserve"> </w:t>
      </w:r>
      <w:r w:rsidR="00F512FD">
        <w:rPr>
          <w:lang w:val="uk-UA"/>
        </w:rPr>
        <w:t>військова авіація.</w:t>
      </w:r>
    </w:p>
    <w:p w:rsidR="00B91427" w:rsidRPr="00B75276" w:rsidRDefault="00B91427" w:rsidP="00B91427">
      <w:pPr>
        <w:pStyle w:val="1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Вступ</w:t>
      </w:r>
    </w:p>
    <w:p w:rsidR="00B91427" w:rsidRDefault="00B91427" w:rsidP="00B91427">
      <w:pPr>
        <w:pStyle w:val="a3"/>
        <w:spacing w:after="0"/>
        <w:rPr>
          <w:lang w:val="uk-UA"/>
        </w:rPr>
      </w:pPr>
    </w:p>
    <w:p w:rsidR="00B91427" w:rsidRDefault="00B91427" w:rsidP="00171AE3">
      <w:pPr>
        <w:pStyle w:val="a3"/>
        <w:spacing w:after="0" w:line="240" w:lineRule="auto"/>
        <w:rPr>
          <w:lang w:val="uk-UA"/>
        </w:rPr>
      </w:pPr>
      <w:r w:rsidRPr="0060390D">
        <w:rPr>
          <w:lang w:val="uk-UA"/>
        </w:rPr>
        <w:t>Одніє</w:t>
      </w:r>
      <w:r w:rsidR="00171AE3">
        <w:rPr>
          <w:lang w:val="uk-UA"/>
        </w:rPr>
        <w:t>ю</w:t>
      </w:r>
      <w:r w:rsidRPr="0060390D">
        <w:rPr>
          <w:lang w:val="uk-UA"/>
        </w:rPr>
        <w:t xml:space="preserve"> з проблем забезпечення якості реа</w:t>
      </w:r>
      <w:r>
        <w:rPr>
          <w:lang w:val="uk-UA"/>
        </w:rPr>
        <w:t xml:space="preserve">ктивного </w:t>
      </w:r>
      <w:r w:rsidRPr="0060390D">
        <w:rPr>
          <w:lang w:val="uk-UA"/>
        </w:rPr>
        <w:t>пал</w:t>
      </w:r>
      <w:r>
        <w:rPr>
          <w:lang w:val="uk-UA"/>
        </w:rPr>
        <w:t xml:space="preserve">ива </w:t>
      </w:r>
      <w:r w:rsidR="00171AE3">
        <w:rPr>
          <w:lang w:val="uk-UA"/>
        </w:rPr>
        <w:t xml:space="preserve">в </w:t>
      </w:r>
      <w:r w:rsidR="00F512FD">
        <w:rPr>
          <w:lang w:val="uk-UA"/>
        </w:rPr>
        <w:t>ЗС</w:t>
      </w:r>
      <w:r w:rsidR="00171AE3">
        <w:rPr>
          <w:lang w:val="uk-UA"/>
        </w:rPr>
        <w:t xml:space="preserve"> України </w:t>
      </w:r>
      <w:r>
        <w:rPr>
          <w:lang w:val="uk-UA"/>
        </w:rPr>
        <w:t xml:space="preserve">є його біологічна стабільність, а саме, його здатність протидіяти мікробіологічному </w:t>
      </w:r>
      <w:r w:rsidRPr="0057598A">
        <w:rPr>
          <w:lang w:val="uk-UA"/>
        </w:rPr>
        <w:t>зараженню</w:t>
      </w:r>
      <w:r>
        <w:rPr>
          <w:color w:val="FF0000"/>
          <w:lang w:val="uk-UA"/>
        </w:rPr>
        <w:t xml:space="preserve"> </w:t>
      </w:r>
      <w:r w:rsidRPr="00784252">
        <w:rPr>
          <w:lang w:val="uk-UA"/>
        </w:rPr>
        <w:t>[1]</w:t>
      </w:r>
      <w:r>
        <w:rPr>
          <w:lang w:val="uk-UA"/>
        </w:rPr>
        <w:t>.</w:t>
      </w:r>
    </w:p>
    <w:p w:rsidR="00B91427" w:rsidRDefault="00B91427" w:rsidP="00171AE3">
      <w:pPr>
        <w:pStyle w:val="a3"/>
        <w:spacing w:after="0" w:line="240" w:lineRule="auto"/>
        <w:rPr>
          <w:lang w:val="uk-UA"/>
        </w:rPr>
      </w:pPr>
      <w:r>
        <w:rPr>
          <w:lang w:val="uk-UA"/>
        </w:rPr>
        <w:t xml:space="preserve">На даний </w:t>
      </w:r>
      <w:r w:rsidRPr="00C72E13">
        <w:rPr>
          <w:lang w:val="uk-UA"/>
        </w:rPr>
        <w:t>час</w:t>
      </w:r>
      <w:r>
        <w:rPr>
          <w:lang w:val="uk-UA"/>
        </w:rPr>
        <w:t xml:space="preserve"> існує загроза </w:t>
      </w:r>
      <w:proofErr w:type="spellStart"/>
      <w:r>
        <w:rPr>
          <w:lang w:val="uk-UA"/>
        </w:rPr>
        <w:t>біозараження</w:t>
      </w:r>
      <w:proofErr w:type="spellEnd"/>
      <w:r>
        <w:rPr>
          <w:lang w:val="uk-UA"/>
        </w:rPr>
        <w:t xml:space="preserve"> реактивних палив, що може суттєво вплинути на боєздатність військової авіації. Відомо</w:t>
      </w:r>
      <w:r w:rsidR="00F512FD">
        <w:rPr>
          <w:lang w:val="uk-UA"/>
        </w:rPr>
        <w:t>, що</w:t>
      </w:r>
      <w:r>
        <w:rPr>
          <w:lang w:val="uk-UA"/>
        </w:rPr>
        <w:t xml:space="preserve"> вплив мікробіологічного забруднення палив </w:t>
      </w:r>
      <w:r w:rsidR="00F512FD">
        <w:rPr>
          <w:lang w:val="uk-UA"/>
        </w:rPr>
        <w:t xml:space="preserve">впливає </w:t>
      </w:r>
      <w:r>
        <w:rPr>
          <w:lang w:val="uk-UA"/>
        </w:rPr>
        <w:t xml:space="preserve">на </w:t>
      </w:r>
      <w:proofErr w:type="spellStart"/>
      <w:r>
        <w:rPr>
          <w:lang w:val="uk-UA"/>
        </w:rPr>
        <w:t>хіммотологічну</w:t>
      </w:r>
      <w:proofErr w:type="spellEnd"/>
      <w:r>
        <w:rPr>
          <w:lang w:val="uk-UA"/>
        </w:rPr>
        <w:t xml:space="preserve"> надійність паливних систем повітряних суден (</w:t>
      </w:r>
      <w:proofErr w:type="spellStart"/>
      <w:r>
        <w:rPr>
          <w:lang w:val="uk-UA"/>
        </w:rPr>
        <w:t>ПС</w:t>
      </w:r>
      <w:proofErr w:type="spellEnd"/>
      <w:r>
        <w:rPr>
          <w:lang w:val="uk-UA"/>
        </w:rPr>
        <w:t xml:space="preserve">) </w:t>
      </w:r>
      <w:r w:rsidRPr="00784252">
        <w:rPr>
          <w:lang w:val="uk-UA"/>
        </w:rPr>
        <w:t>[</w:t>
      </w:r>
      <w:r>
        <w:rPr>
          <w:lang w:val="uk-UA"/>
        </w:rPr>
        <w:t>2</w:t>
      </w:r>
      <w:r w:rsidRPr="00784252">
        <w:rPr>
          <w:lang w:val="uk-UA"/>
        </w:rPr>
        <w:t>]</w:t>
      </w:r>
      <w:r>
        <w:rPr>
          <w:lang w:val="uk-UA"/>
        </w:rPr>
        <w:t>. Тому дослідження щодо</w:t>
      </w:r>
      <w:r w:rsidRPr="00BA6328">
        <w:rPr>
          <w:lang w:val="uk-UA"/>
        </w:rPr>
        <w:t xml:space="preserve"> </w:t>
      </w:r>
      <w:r>
        <w:rPr>
          <w:lang w:val="uk-UA"/>
        </w:rPr>
        <w:t xml:space="preserve">застосування </w:t>
      </w:r>
      <w:r w:rsidR="00F512FD">
        <w:rPr>
          <w:lang w:val="uk-UA"/>
        </w:rPr>
        <w:t xml:space="preserve">новітніх </w:t>
      </w:r>
      <w:r>
        <w:rPr>
          <w:lang w:val="uk-UA"/>
        </w:rPr>
        <w:t xml:space="preserve">методів та засобів оцінки мікробіологічного забруднення реактивних палив </w:t>
      </w:r>
      <w:r w:rsidR="00F512FD">
        <w:rPr>
          <w:lang w:val="uk-UA"/>
        </w:rPr>
        <w:t xml:space="preserve">у ЗС України на сьогодні </w:t>
      </w:r>
      <w:r>
        <w:rPr>
          <w:lang w:val="uk-UA"/>
        </w:rPr>
        <w:t xml:space="preserve">є </w:t>
      </w:r>
      <w:r w:rsidR="00F512FD">
        <w:rPr>
          <w:lang w:val="uk-UA"/>
        </w:rPr>
        <w:t xml:space="preserve">особливо </w:t>
      </w:r>
      <w:r>
        <w:rPr>
          <w:lang w:val="uk-UA"/>
        </w:rPr>
        <w:t xml:space="preserve">актуальними. </w:t>
      </w:r>
    </w:p>
    <w:p w:rsidR="00171AE3" w:rsidRPr="0060390D" w:rsidRDefault="00171AE3" w:rsidP="00171AE3">
      <w:pPr>
        <w:pStyle w:val="a3"/>
        <w:spacing w:after="0" w:line="240" w:lineRule="auto"/>
        <w:rPr>
          <w:lang w:val="uk-UA"/>
        </w:rPr>
      </w:pPr>
    </w:p>
    <w:p w:rsidR="00B91427" w:rsidRDefault="00B91427" w:rsidP="00171AE3">
      <w:pPr>
        <w:pStyle w:val="1"/>
        <w:spacing w:before="0" w:after="0"/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171AE3" w:rsidRPr="00171AE3" w:rsidRDefault="00171AE3" w:rsidP="00171AE3">
      <w:pPr>
        <w:rPr>
          <w:lang w:val="uk-UA"/>
        </w:rPr>
      </w:pPr>
    </w:p>
    <w:p w:rsidR="00B91427" w:rsidRPr="00AC1D20" w:rsidRDefault="00B91427" w:rsidP="00171AE3">
      <w:pPr>
        <w:tabs>
          <w:tab w:val="left" w:pos="284"/>
        </w:tabs>
        <w:jc w:val="both"/>
        <w:rPr>
          <w:rFonts w:eastAsia="MS Mincho"/>
          <w:lang w:val="uk-UA"/>
        </w:rPr>
      </w:pPr>
      <w:r w:rsidRPr="00622272">
        <w:rPr>
          <w:rFonts w:eastAsia="MS Mincho"/>
          <w:lang w:val="ru-RU"/>
        </w:rPr>
        <w:tab/>
      </w:r>
      <w:proofErr w:type="spellStart"/>
      <w:r>
        <w:rPr>
          <w:rFonts w:eastAsia="MS Mincho"/>
          <w:lang w:val="ru-RU"/>
        </w:rPr>
        <w:t>Наслідком</w:t>
      </w:r>
      <w:proofErr w:type="spellEnd"/>
      <w:r>
        <w:rPr>
          <w:rFonts w:eastAsia="MS Mincho"/>
          <w:lang w:val="ru-RU"/>
        </w:rPr>
        <w:t xml:space="preserve"> </w:t>
      </w:r>
      <w:r>
        <w:rPr>
          <w:rFonts w:eastAsia="MS Mincho"/>
          <w:lang w:val="uk-UA"/>
        </w:rPr>
        <w:t xml:space="preserve">мікробіологічного </w:t>
      </w:r>
      <w:r w:rsidRPr="004E7545">
        <w:rPr>
          <w:rFonts w:eastAsia="MS Mincho"/>
          <w:lang w:val="uk-UA"/>
        </w:rPr>
        <w:t>зараження</w:t>
      </w:r>
      <w:r>
        <w:rPr>
          <w:rFonts w:eastAsia="MS Mincho"/>
          <w:lang w:val="uk-UA"/>
        </w:rPr>
        <w:t xml:space="preserve"> реактивного палива </w:t>
      </w:r>
      <w:proofErr w:type="spellStart"/>
      <w:r>
        <w:rPr>
          <w:rFonts w:eastAsia="MS Mincho"/>
          <w:lang w:val="ru-RU"/>
        </w:rPr>
        <w:t>є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його</w:t>
      </w:r>
      <w:proofErr w:type="spellEnd"/>
      <w:r>
        <w:rPr>
          <w:rFonts w:eastAsia="MS Mincho"/>
          <w:lang w:val="ru-RU"/>
        </w:rPr>
        <w:t xml:space="preserve"> </w:t>
      </w:r>
      <w:r>
        <w:rPr>
          <w:rFonts w:eastAsia="MS Mincho"/>
          <w:lang w:val="uk-UA"/>
        </w:rPr>
        <w:t>забруднення</w:t>
      </w:r>
      <w:r w:rsidRPr="003546C3">
        <w:rPr>
          <w:lang w:val="uk-UA"/>
        </w:rPr>
        <w:t xml:space="preserve"> </w:t>
      </w:r>
      <w:proofErr w:type="gramStart"/>
      <w:r>
        <w:rPr>
          <w:rFonts w:eastAsia="MS Mincho"/>
          <w:lang w:val="uk-UA"/>
        </w:rPr>
        <w:t>п</w:t>
      </w:r>
      <w:proofErr w:type="gramEnd"/>
      <w:r>
        <w:rPr>
          <w:rFonts w:eastAsia="MS Mincho"/>
          <w:lang w:val="uk-UA"/>
        </w:rPr>
        <w:t>ід час життєвого циклу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 xml:space="preserve">Відомо, що основними заходами з попередження </w:t>
      </w:r>
      <w:r w:rsidRPr="00AC1D20">
        <w:rPr>
          <w:rFonts w:eastAsia="MS Mincho"/>
          <w:lang w:val="uk-UA"/>
        </w:rPr>
        <w:t>зараження</w:t>
      </w:r>
      <w:r>
        <w:rPr>
          <w:rFonts w:eastAsia="MS Mincho"/>
          <w:lang w:val="uk-UA"/>
        </w:rPr>
        <w:t xml:space="preserve"> реактивних палив є: пасивні та активні заходи запобігання його </w:t>
      </w:r>
      <w:r w:rsidRPr="00AC1D20">
        <w:rPr>
          <w:rFonts w:eastAsia="MS Mincho"/>
          <w:lang w:val="uk-UA"/>
        </w:rPr>
        <w:t>зараження</w:t>
      </w:r>
      <w:r>
        <w:rPr>
          <w:rFonts w:eastAsia="MS Mincho"/>
          <w:lang w:val="uk-UA"/>
        </w:rPr>
        <w:t>.</w:t>
      </w:r>
      <w:r w:rsidRPr="00AC1D20">
        <w:rPr>
          <w:rFonts w:eastAsia="MS Mincho"/>
          <w:sz w:val="16"/>
          <w:szCs w:val="16"/>
          <w:lang w:val="uk-UA"/>
        </w:rPr>
        <w:t xml:space="preserve"> </w:t>
      </w:r>
      <w:r w:rsidRPr="00AC1D20">
        <w:rPr>
          <w:rFonts w:eastAsia="MS Mincho"/>
          <w:lang w:val="uk-UA"/>
        </w:rPr>
        <w:t>На рис</w:t>
      </w:r>
      <w:r>
        <w:rPr>
          <w:rFonts w:eastAsia="MS Mincho"/>
          <w:lang w:val="uk-UA"/>
        </w:rPr>
        <w:t xml:space="preserve">унку </w:t>
      </w:r>
      <w:r w:rsidRPr="00AC1D20">
        <w:rPr>
          <w:rFonts w:eastAsia="MS Mincho"/>
          <w:lang w:val="uk-UA"/>
        </w:rPr>
        <w:t>1</w:t>
      </w:r>
      <w:r>
        <w:rPr>
          <w:rFonts w:eastAsia="MS Mincho"/>
          <w:lang w:val="uk-UA"/>
        </w:rPr>
        <w:t xml:space="preserve"> наведено з</w:t>
      </w:r>
      <w:r w:rsidRPr="00AC1D20">
        <w:rPr>
          <w:rFonts w:eastAsia="MS Mincho"/>
          <w:lang w:val="uk-UA"/>
        </w:rPr>
        <w:t>аходи попередження мікробіологічного</w:t>
      </w:r>
      <w:r>
        <w:rPr>
          <w:rFonts w:eastAsia="MS Mincho"/>
          <w:lang w:val="uk-UA"/>
        </w:rPr>
        <w:t xml:space="preserve"> </w:t>
      </w:r>
      <w:r w:rsidRPr="00AC1D20">
        <w:rPr>
          <w:rFonts w:eastAsia="MS Mincho"/>
          <w:lang w:val="uk-UA"/>
        </w:rPr>
        <w:t>зараження реактивних палив</w:t>
      </w:r>
      <w:r>
        <w:rPr>
          <w:rFonts w:eastAsia="MS Mincho"/>
          <w:lang w:val="uk-UA"/>
        </w:rPr>
        <w:t xml:space="preserve"> </w:t>
      </w:r>
      <w:r w:rsidRPr="00784252">
        <w:rPr>
          <w:lang w:val="uk-UA"/>
        </w:rPr>
        <w:t>[</w:t>
      </w:r>
      <w:r>
        <w:rPr>
          <w:lang w:val="uk-UA"/>
        </w:rPr>
        <w:t>3</w:t>
      </w:r>
      <w:r w:rsidRPr="00784252">
        <w:rPr>
          <w:lang w:val="uk-UA"/>
        </w:rPr>
        <w:t>]</w:t>
      </w:r>
      <w:r>
        <w:rPr>
          <w:rFonts w:eastAsia="MS Mincho"/>
          <w:lang w:val="uk-UA"/>
        </w:rPr>
        <w:t>.</w:t>
      </w:r>
    </w:p>
    <w:p w:rsidR="00B91427" w:rsidRDefault="00B91427" w:rsidP="00171AE3">
      <w:pPr>
        <w:tabs>
          <w:tab w:val="left" w:pos="142"/>
        </w:tabs>
        <w:jc w:val="both"/>
        <w:rPr>
          <w:rFonts w:eastAsia="MS Mincho"/>
          <w:lang w:val="uk-UA"/>
        </w:rPr>
      </w:pPr>
    </w:p>
    <w:tbl>
      <w:tblPr>
        <w:tblW w:w="0" w:type="auto"/>
        <w:tblLook w:val="00A0"/>
      </w:tblPr>
      <w:tblGrid>
        <w:gridCol w:w="4687"/>
      </w:tblGrid>
      <w:tr w:rsidR="00B91427" w:rsidTr="00B91427">
        <w:trPr>
          <w:trHeight w:val="1502"/>
        </w:trPr>
        <w:tc>
          <w:tcPr>
            <w:tcW w:w="4687" w:type="dxa"/>
          </w:tcPr>
          <w:p w:rsidR="00B91427" w:rsidRPr="00B20278" w:rsidRDefault="003F5D66" w:rsidP="00171AE3">
            <w:pPr>
              <w:tabs>
                <w:tab w:val="left" w:pos="142"/>
              </w:tabs>
              <w:jc w:val="both"/>
              <w:rPr>
                <w:rFonts w:eastAsia="MS Mincho"/>
                <w:lang w:val="ru-RU"/>
              </w:rPr>
            </w:pPr>
            <w:r>
              <w:rPr>
                <w:noProof/>
                <w:kern w:val="32"/>
                <w:sz w:val="28"/>
                <w:szCs w:val="24"/>
                <w:lang w:val="ru-RU" w:eastAsia="ru-RU"/>
              </w:rPr>
              <w:drawing>
                <wp:inline distT="0" distB="0" distL="0" distR="0">
                  <wp:extent cx="2760980" cy="1106805"/>
                  <wp:effectExtent l="0" t="0" r="0" b="0"/>
                  <wp:docPr id="1" name="Схе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</w:tc>
      </w:tr>
      <w:tr w:rsidR="00B91427" w:rsidRPr="0084274C" w:rsidTr="00B91427">
        <w:trPr>
          <w:trHeight w:val="227"/>
        </w:trPr>
        <w:tc>
          <w:tcPr>
            <w:tcW w:w="4687" w:type="dxa"/>
          </w:tcPr>
          <w:p w:rsidR="00B91427" w:rsidRPr="00B20278" w:rsidRDefault="00B91427" w:rsidP="00171AE3">
            <w:pPr>
              <w:tabs>
                <w:tab w:val="left" w:pos="284"/>
              </w:tabs>
              <w:rPr>
                <w:rFonts w:eastAsia="MS Mincho"/>
                <w:sz w:val="16"/>
                <w:szCs w:val="16"/>
                <w:lang w:val="uk-UA"/>
              </w:rPr>
            </w:pPr>
            <w:r w:rsidRPr="00B20278">
              <w:rPr>
                <w:rFonts w:eastAsia="MS Mincho"/>
                <w:sz w:val="16"/>
                <w:szCs w:val="16"/>
                <w:lang w:val="uk-UA"/>
              </w:rPr>
              <w:t>Рис.1. Заходи попередження мікробіологічного</w:t>
            </w:r>
          </w:p>
          <w:p w:rsidR="00B91427" w:rsidRPr="00B20278" w:rsidRDefault="00B91427" w:rsidP="00171AE3">
            <w:pPr>
              <w:tabs>
                <w:tab w:val="left" w:pos="284"/>
              </w:tabs>
              <w:rPr>
                <w:rFonts w:eastAsia="MS Mincho"/>
                <w:sz w:val="16"/>
                <w:szCs w:val="16"/>
                <w:lang w:val="uk-UA"/>
              </w:rPr>
            </w:pPr>
            <w:r w:rsidRPr="00B20278">
              <w:rPr>
                <w:rFonts w:eastAsia="MS Mincho"/>
                <w:sz w:val="16"/>
                <w:szCs w:val="16"/>
                <w:lang w:val="uk-UA"/>
              </w:rPr>
              <w:t>зараження реактивних палив</w:t>
            </w:r>
          </w:p>
        </w:tc>
      </w:tr>
    </w:tbl>
    <w:p w:rsidR="00B91427" w:rsidRPr="00C72E13" w:rsidRDefault="00B91427" w:rsidP="00171AE3">
      <w:pPr>
        <w:tabs>
          <w:tab w:val="left" w:pos="142"/>
        </w:tabs>
        <w:jc w:val="both"/>
        <w:rPr>
          <w:rFonts w:eastAsia="MS Mincho"/>
          <w:lang w:val="ru-RU"/>
        </w:rPr>
      </w:pPr>
    </w:p>
    <w:p w:rsidR="00B91427" w:rsidRPr="00156B05" w:rsidRDefault="00B91427" w:rsidP="00171AE3">
      <w:pPr>
        <w:pStyle w:val="Affiliation"/>
        <w:tabs>
          <w:tab w:val="left" w:pos="284"/>
        </w:tabs>
        <w:jc w:val="both"/>
        <w:rPr>
          <w:rFonts w:eastAsia="MS Mincho"/>
          <w:bCs/>
          <w:lang w:val="uk-UA"/>
        </w:rPr>
      </w:pPr>
      <w:r>
        <w:rPr>
          <w:noProof/>
          <w:kern w:val="32"/>
          <w:sz w:val="28"/>
          <w:szCs w:val="24"/>
          <w:lang w:val="ru-RU" w:eastAsia="ru-RU"/>
        </w:rPr>
        <w:lastRenderedPageBreak/>
        <w:tab/>
      </w:r>
      <w:r w:rsidRPr="00F56D71">
        <w:rPr>
          <w:rFonts w:eastAsia="MS Mincho"/>
          <w:bCs/>
          <w:lang w:val="uk-UA"/>
        </w:rPr>
        <w:t xml:space="preserve">До пасивних заходів </w:t>
      </w:r>
      <w:r>
        <w:rPr>
          <w:rFonts w:eastAsia="MS Mincho"/>
          <w:bCs/>
          <w:lang w:val="uk-UA"/>
        </w:rPr>
        <w:t>попередження мікробіологічного забруднення</w:t>
      </w:r>
      <w:r w:rsidRPr="00F56D71">
        <w:rPr>
          <w:rFonts w:eastAsia="MS Mincho"/>
          <w:bCs/>
          <w:lang w:val="uk-UA"/>
        </w:rPr>
        <w:t xml:space="preserve"> </w:t>
      </w:r>
      <w:r w:rsidRPr="00F56D71">
        <w:rPr>
          <w:rFonts w:eastAsia="MS Mincho"/>
          <w:lang w:val="uk-UA"/>
        </w:rPr>
        <w:t>реактивних палив</w:t>
      </w:r>
      <w:r>
        <w:rPr>
          <w:rFonts w:eastAsia="MS Mincho"/>
          <w:lang w:val="uk-UA"/>
        </w:rPr>
        <w:t xml:space="preserve"> </w:t>
      </w:r>
      <w:r w:rsidRPr="00F56D71">
        <w:rPr>
          <w:rFonts w:eastAsia="MS Mincho"/>
          <w:bCs/>
          <w:lang w:val="uk-UA"/>
        </w:rPr>
        <w:t xml:space="preserve">належить додавання до палива антимікробних присадок на </w:t>
      </w:r>
      <w:r>
        <w:rPr>
          <w:rFonts w:eastAsia="MS Mincho"/>
          <w:bCs/>
          <w:lang w:val="uk-UA"/>
        </w:rPr>
        <w:t>нафтопереробних заводах (</w:t>
      </w:r>
      <w:r w:rsidRPr="00F56D71">
        <w:rPr>
          <w:rFonts w:eastAsia="MS Mincho"/>
          <w:bCs/>
          <w:lang w:val="uk-UA"/>
        </w:rPr>
        <w:t>НПЗ</w:t>
      </w:r>
      <w:r>
        <w:rPr>
          <w:rFonts w:eastAsia="MS Mincho"/>
          <w:bCs/>
          <w:lang w:val="uk-UA"/>
        </w:rPr>
        <w:t>)</w:t>
      </w:r>
      <w:r w:rsidRPr="00F56D71">
        <w:rPr>
          <w:rFonts w:eastAsia="MS Mincho"/>
          <w:bCs/>
          <w:lang w:val="uk-UA"/>
        </w:rPr>
        <w:t xml:space="preserve"> </w:t>
      </w:r>
      <w:r w:rsidRPr="00B75276">
        <w:rPr>
          <w:rFonts w:eastAsia="MS Mincho"/>
          <w:lang w:val="uk-UA"/>
        </w:rPr>
        <w:t>—</w:t>
      </w:r>
      <w:r>
        <w:rPr>
          <w:rFonts w:eastAsia="MS Mincho"/>
          <w:bCs/>
          <w:lang w:val="uk-UA"/>
        </w:rPr>
        <w:t xml:space="preserve"> </w:t>
      </w:r>
      <w:r w:rsidRPr="00F56D71">
        <w:rPr>
          <w:rFonts w:eastAsia="MS Mincho"/>
          <w:bCs/>
          <w:lang w:val="uk-UA"/>
        </w:rPr>
        <w:t>біоцидів</w:t>
      </w:r>
      <w:r>
        <w:rPr>
          <w:rFonts w:eastAsia="MS Mincho"/>
          <w:bCs/>
          <w:lang w:val="uk-UA"/>
        </w:rPr>
        <w:t xml:space="preserve">. </w:t>
      </w:r>
      <w:r w:rsidRPr="00F56D71">
        <w:rPr>
          <w:rFonts w:eastAsia="MS Mincho"/>
          <w:bCs/>
          <w:lang w:val="uk-UA"/>
        </w:rPr>
        <w:t xml:space="preserve">До </w:t>
      </w:r>
      <w:r>
        <w:rPr>
          <w:rFonts w:eastAsia="MS Mincho"/>
          <w:lang w:val="uk-UA"/>
        </w:rPr>
        <w:t>активни</w:t>
      </w:r>
      <w:r w:rsidRPr="00F56D71">
        <w:rPr>
          <w:rFonts w:eastAsia="MS Mincho"/>
          <w:bCs/>
          <w:lang w:val="uk-UA"/>
        </w:rPr>
        <w:t>х заходів</w:t>
      </w:r>
      <w:r>
        <w:rPr>
          <w:rFonts w:eastAsia="MS Mincho"/>
          <w:bCs/>
          <w:lang w:val="uk-UA"/>
        </w:rPr>
        <w:t xml:space="preserve"> відносяться: </w:t>
      </w:r>
      <w:r w:rsidRPr="001C07AA">
        <w:rPr>
          <w:rFonts w:eastAsia="MS Mincho"/>
          <w:bCs/>
          <w:lang w:val="uk-UA"/>
        </w:rPr>
        <w:t>в</w:t>
      </w:r>
      <w:r>
        <w:rPr>
          <w:rFonts w:eastAsia="MS Mincho"/>
          <w:bCs/>
          <w:lang w:val="uk-UA"/>
        </w:rPr>
        <w:t>иконання</w:t>
      </w:r>
      <w:r w:rsidRPr="001C07AA">
        <w:rPr>
          <w:rFonts w:eastAsia="MS Mincho"/>
          <w:bCs/>
          <w:lang w:val="uk-UA"/>
        </w:rPr>
        <w:t xml:space="preserve"> </w:t>
      </w:r>
      <w:r>
        <w:rPr>
          <w:rFonts w:eastAsia="MS Mincho"/>
          <w:bCs/>
          <w:lang w:val="uk-UA"/>
        </w:rPr>
        <w:t xml:space="preserve">вимог нормативних документів (НД) щодо </w:t>
      </w:r>
      <w:r w:rsidRPr="001C07AA">
        <w:rPr>
          <w:rFonts w:eastAsia="MS Mincho"/>
          <w:bCs/>
          <w:lang w:val="uk-UA"/>
        </w:rPr>
        <w:t xml:space="preserve">умов </w:t>
      </w:r>
      <w:r>
        <w:rPr>
          <w:rFonts w:eastAsia="MS Mincho"/>
          <w:bCs/>
          <w:lang w:val="uk-UA"/>
        </w:rPr>
        <w:t>зберігання та застосування палив,</w:t>
      </w:r>
      <w:r>
        <w:rPr>
          <w:rFonts w:eastAsia="MS Mincho"/>
          <w:lang w:val="uk-UA"/>
        </w:rPr>
        <w:t xml:space="preserve"> </w:t>
      </w:r>
      <w:r w:rsidRPr="001C07AA">
        <w:rPr>
          <w:rFonts w:eastAsia="MS Mincho"/>
          <w:bCs/>
          <w:lang w:val="uk-UA"/>
        </w:rPr>
        <w:t>їх</w:t>
      </w:r>
      <w:r>
        <w:rPr>
          <w:rFonts w:eastAsia="MS Mincho"/>
          <w:bCs/>
          <w:lang w:val="uk-UA"/>
        </w:rPr>
        <w:t xml:space="preserve">  вчасного</w:t>
      </w:r>
      <w:r w:rsidRPr="001C07AA">
        <w:rPr>
          <w:rFonts w:eastAsia="MS Mincho"/>
          <w:bCs/>
          <w:lang w:val="uk-UA"/>
        </w:rPr>
        <w:t xml:space="preserve"> </w:t>
      </w:r>
      <w:r w:rsidRPr="00C2046B">
        <w:rPr>
          <w:rFonts w:eastAsia="MS Mincho"/>
          <w:bCs/>
          <w:lang w:val="uk-UA"/>
        </w:rPr>
        <w:t>зневоднення</w:t>
      </w:r>
      <w:r w:rsidRPr="001C07AA">
        <w:rPr>
          <w:rFonts w:eastAsia="MS Mincho"/>
          <w:bCs/>
          <w:lang w:val="uk-UA"/>
        </w:rPr>
        <w:t>, запобігання контакту з атмосферн</w:t>
      </w:r>
      <w:r>
        <w:rPr>
          <w:rFonts w:eastAsia="MS Mincho"/>
          <w:bCs/>
          <w:lang w:val="uk-UA"/>
        </w:rPr>
        <w:t>им повітрям</w:t>
      </w:r>
      <w:r w:rsidRPr="001C07AA">
        <w:rPr>
          <w:rFonts w:eastAsia="MS Mincho"/>
          <w:bCs/>
          <w:lang w:val="uk-UA"/>
        </w:rPr>
        <w:t>, своєчасне п</w:t>
      </w:r>
      <w:r>
        <w:rPr>
          <w:rFonts w:eastAsia="MS Mincho"/>
          <w:bCs/>
          <w:lang w:val="uk-UA"/>
        </w:rPr>
        <w:t xml:space="preserve">роведення </w:t>
      </w:r>
      <w:r w:rsidRPr="001C07AA">
        <w:rPr>
          <w:rFonts w:eastAsia="MS Mincho"/>
          <w:bCs/>
          <w:lang w:val="uk-UA"/>
        </w:rPr>
        <w:t xml:space="preserve">обслуговування </w:t>
      </w:r>
      <w:r>
        <w:rPr>
          <w:rFonts w:eastAsia="MS Mincho"/>
          <w:bCs/>
          <w:lang w:val="uk-UA"/>
        </w:rPr>
        <w:t xml:space="preserve">технологічного обладнання та паливних систем </w:t>
      </w:r>
      <w:proofErr w:type="spellStart"/>
      <w:r>
        <w:rPr>
          <w:rFonts w:eastAsia="MS Mincho"/>
          <w:bCs/>
          <w:lang w:val="uk-UA"/>
        </w:rPr>
        <w:t>ПС</w:t>
      </w:r>
      <w:proofErr w:type="spellEnd"/>
      <w:r>
        <w:rPr>
          <w:rFonts w:eastAsia="MS Mincho"/>
          <w:bCs/>
          <w:lang w:val="uk-UA"/>
        </w:rPr>
        <w:t xml:space="preserve"> </w:t>
      </w:r>
      <w:r w:rsidR="00F512FD">
        <w:rPr>
          <w:lang w:val="uk-UA"/>
        </w:rPr>
        <w:t>військової авіації</w:t>
      </w:r>
      <w:r w:rsidR="00F512FD" w:rsidRPr="00156B05">
        <w:rPr>
          <w:rFonts w:eastAsia="MS Mincho"/>
          <w:bCs/>
          <w:lang w:val="uk-UA"/>
        </w:rPr>
        <w:t xml:space="preserve"> </w:t>
      </w:r>
      <w:r w:rsidRPr="00156B05">
        <w:rPr>
          <w:rFonts w:eastAsia="MS Mincho"/>
          <w:bCs/>
          <w:lang w:val="uk-UA"/>
        </w:rPr>
        <w:t>[</w:t>
      </w:r>
      <w:r>
        <w:rPr>
          <w:rFonts w:eastAsia="MS Mincho"/>
          <w:bCs/>
          <w:lang w:val="uk-UA"/>
        </w:rPr>
        <w:t>4</w:t>
      </w:r>
      <w:r w:rsidRPr="00156B05">
        <w:rPr>
          <w:rFonts w:eastAsia="MS Mincho"/>
          <w:bCs/>
          <w:lang w:val="uk-UA"/>
        </w:rPr>
        <w:t>]</w:t>
      </w:r>
      <w:r>
        <w:rPr>
          <w:rFonts w:eastAsia="MS Mincho"/>
          <w:bCs/>
          <w:lang w:val="uk-UA"/>
        </w:rPr>
        <w:t>.</w:t>
      </w:r>
    </w:p>
    <w:p w:rsidR="00B91427" w:rsidRPr="00AF7A38" w:rsidRDefault="00B91427" w:rsidP="00171AE3">
      <w:pPr>
        <w:pStyle w:val="Affiliation"/>
        <w:tabs>
          <w:tab w:val="left" w:pos="284"/>
        </w:tabs>
        <w:jc w:val="both"/>
        <w:rPr>
          <w:lang w:val="uk-UA"/>
        </w:rPr>
      </w:pPr>
      <w:r>
        <w:rPr>
          <w:rFonts w:eastAsia="MS Mincho"/>
          <w:bCs/>
          <w:lang w:val="uk-UA"/>
        </w:rPr>
        <w:tab/>
      </w:r>
      <w:proofErr w:type="spellStart"/>
      <w:r w:rsidRPr="00522391">
        <w:rPr>
          <w:bCs/>
          <w:lang w:val="ru-RU"/>
        </w:rPr>
        <w:t>Методи</w:t>
      </w:r>
      <w:proofErr w:type="spellEnd"/>
      <w:r w:rsidRPr="00522391">
        <w:rPr>
          <w:bCs/>
          <w:lang w:val="ru-RU"/>
        </w:rPr>
        <w:t xml:space="preserve"> </w:t>
      </w:r>
      <w:proofErr w:type="spellStart"/>
      <w:r w:rsidRPr="00522391">
        <w:rPr>
          <w:bCs/>
          <w:lang w:val="ru-RU"/>
        </w:rPr>
        <w:t>оц</w:t>
      </w:r>
      <w:proofErr w:type="spellEnd"/>
      <w:r w:rsidRPr="00522391">
        <w:rPr>
          <w:bCs/>
          <w:lang w:val="uk-UA"/>
        </w:rPr>
        <w:t xml:space="preserve">інки </w:t>
      </w:r>
      <w:proofErr w:type="spellStart"/>
      <w:r w:rsidRPr="00522391">
        <w:rPr>
          <w:bCs/>
          <w:lang w:val="uk-UA"/>
        </w:rPr>
        <w:t>мікробіологочного</w:t>
      </w:r>
      <w:proofErr w:type="spellEnd"/>
      <w:r w:rsidRPr="00522391">
        <w:rPr>
          <w:bCs/>
          <w:lang w:val="uk-UA"/>
        </w:rPr>
        <w:t xml:space="preserve"> зараження реактивних палив</w:t>
      </w:r>
      <w:r>
        <w:rPr>
          <w:bCs/>
          <w:lang w:val="uk-UA"/>
        </w:rPr>
        <w:t xml:space="preserve"> умовно класифікуються на </w:t>
      </w:r>
      <w:r w:rsidRPr="00522391">
        <w:rPr>
          <w:bCs/>
          <w:lang w:val="uk-UA"/>
        </w:rPr>
        <w:t>довготривалі</w:t>
      </w:r>
      <w:r>
        <w:rPr>
          <w:bCs/>
          <w:lang w:val="uk-UA"/>
        </w:rPr>
        <w:t xml:space="preserve"> та </w:t>
      </w:r>
      <w:r w:rsidRPr="00522391">
        <w:rPr>
          <w:bCs/>
          <w:lang w:val="uk-UA"/>
        </w:rPr>
        <w:t>експрес-методи</w:t>
      </w:r>
      <w:r>
        <w:rPr>
          <w:bCs/>
          <w:lang w:val="uk-UA"/>
        </w:rPr>
        <w:t xml:space="preserve">. </w:t>
      </w:r>
      <w:r w:rsidRPr="00522391">
        <w:rPr>
          <w:bCs/>
          <w:lang w:val="uk-UA"/>
        </w:rPr>
        <w:t>Довготривалі</w:t>
      </w:r>
      <w:r>
        <w:rPr>
          <w:bCs/>
          <w:lang w:val="uk-UA"/>
        </w:rPr>
        <w:t xml:space="preserve"> </w:t>
      </w:r>
      <w:r w:rsidRPr="00522391">
        <w:rPr>
          <w:bCs/>
          <w:lang w:val="uk-UA"/>
        </w:rPr>
        <w:t xml:space="preserve">методи </w:t>
      </w:r>
      <w:r w:rsidR="008669B9">
        <w:rPr>
          <w:bCs/>
          <w:lang w:val="uk-UA"/>
        </w:rPr>
        <w:t xml:space="preserve">полягають у </w:t>
      </w:r>
      <w:r>
        <w:rPr>
          <w:bCs/>
          <w:lang w:val="uk-UA"/>
        </w:rPr>
        <w:t>процес</w:t>
      </w:r>
      <w:r w:rsidR="008669B9">
        <w:rPr>
          <w:bCs/>
          <w:lang w:val="uk-UA"/>
        </w:rPr>
        <w:t>і</w:t>
      </w:r>
      <w:r>
        <w:rPr>
          <w:bCs/>
          <w:lang w:val="uk-UA"/>
        </w:rPr>
        <w:t xml:space="preserve"> </w:t>
      </w:r>
      <w:r w:rsidRPr="00522391">
        <w:rPr>
          <w:bCs/>
          <w:lang w:val="uk-UA"/>
        </w:rPr>
        <w:t xml:space="preserve">зараження </w:t>
      </w:r>
      <w:r>
        <w:rPr>
          <w:bCs/>
          <w:lang w:val="uk-UA"/>
        </w:rPr>
        <w:t xml:space="preserve">зразка </w:t>
      </w:r>
      <w:r w:rsidRPr="00522391">
        <w:rPr>
          <w:bCs/>
          <w:lang w:val="uk-UA"/>
        </w:rPr>
        <w:t>палив</w:t>
      </w:r>
      <w:r>
        <w:rPr>
          <w:bCs/>
          <w:lang w:val="uk-UA"/>
        </w:rPr>
        <w:t>а</w:t>
      </w:r>
      <w:r w:rsidRPr="00522391">
        <w:rPr>
          <w:bCs/>
          <w:lang w:val="uk-UA"/>
        </w:rPr>
        <w:t xml:space="preserve"> </w:t>
      </w:r>
      <w:r w:rsidR="008669B9">
        <w:rPr>
          <w:bCs/>
          <w:lang w:val="uk-UA"/>
        </w:rPr>
        <w:t xml:space="preserve">в лабораторних </w:t>
      </w:r>
      <w:r w:rsidR="008669B9" w:rsidRPr="00522391">
        <w:rPr>
          <w:bCs/>
          <w:lang w:val="uk-UA"/>
        </w:rPr>
        <w:t xml:space="preserve">умовах, </w:t>
      </w:r>
      <w:r w:rsidR="008669B9">
        <w:rPr>
          <w:bCs/>
          <w:lang w:val="uk-UA"/>
        </w:rPr>
        <w:t>та</w:t>
      </w:r>
      <w:r w:rsidR="008669B9" w:rsidRPr="00522391">
        <w:rPr>
          <w:bCs/>
          <w:lang w:val="uk-UA"/>
        </w:rPr>
        <w:t xml:space="preserve"> </w:t>
      </w:r>
      <w:r w:rsidRPr="00522391">
        <w:rPr>
          <w:bCs/>
          <w:lang w:val="uk-UA"/>
        </w:rPr>
        <w:t xml:space="preserve">з подальшим </w:t>
      </w:r>
      <w:r w:rsidR="008669B9">
        <w:rPr>
          <w:bCs/>
          <w:lang w:val="uk-UA"/>
        </w:rPr>
        <w:t>його</w:t>
      </w:r>
      <w:r w:rsidR="008669B9" w:rsidRPr="00522391">
        <w:rPr>
          <w:bCs/>
          <w:lang w:val="uk-UA"/>
        </w:rPr>
        <w:t xml:space="preserve"> </w:t>
      </w:r>
      <w:r w:rsidRPr="00522391">
        <w:rPr>
          <w:bCs/>
          <w:lang w:val="uk-UA"/>
        </w:rPr>
        <w:t>мікроскопічним аналізом</w:t>
      </w:r>
      <w:r>
        <w:rPr>
          <w:bCs/>
          <w:lang w:val="uk-UA"/>
        </w:rPr>
        <w:t>.</w:t>
      </w:r>
      <w:r w:rsidRPr="000B4C89">
        <w:rPr>
          <w:bCs/>
          <w:lang w:val="uk-UA"/>
        </w:rPr>
        <w:t xml:space="preserve"> </w:t>
      </w:r>
      <w:r w:rsidRPr="00522391">
        <w:rPr>
          <w:bCs/>
          <w:lang w:val="uk-UA"/>
        </w:rPr>
        <w:t>Експрес-методи</w:t>
      </w:r>
      <w:r>
        <w:rPr>
          <w:bCs/>
          <w:lang w:val="uk-UA"/>
        </w:rPr>
        <w:t xml:space="preserve"> </w:t>
      </w:r>
      <w:r w:rsidRPr="00522391">
        <w:rPr>
          <w:bCs/>
          <w:lang w:val="uk-UA"/>
        </w:rPr>
        <w:t xml:space="preserve">використовуються </w:t>
      </w:r>
      <w:r w:rsidR="008669B9">
        <w:rPr>
          <w:bCs/>
          <w:lang w:val="uk-UA"/>
        </w:rPr>
        <w:t>у</w:t>
      </w:r>
      <w:r w:rsidRPr="00522391">
        <w:rPr>
          <w:bCs/>
          <w:lang w:val="uk-UA"/>
        </w:rPr>
        <w:t xml:space="preserve"> місцях застосування реактивних</w:t>
      </w:r>
      <w:r w:rsidRPr="00522391">
        <w:rPr>
          <w:bCs/>
          <w:lang w:val="ru-RU"/>
        </w:rPr>
        <w:t xml:space="preserve"> палив</w:t>
      </w:r>
      <w:r>
        <w:rPr>
          <w:bCs/>
          <w:lang w:val="ru-RU"/>
        </w:rPr>
        <w:t xml:space="preserve"> та </w:t>
      </w:r>
      <w:r w:rsidRPr="00522391">
        <w:rPr>
          <w:bCs/>
          <w:lang w:val="ru-RU"/>
        </w:rPr>
        <w:t xml:space="preserve">не </w:t>
      </w:r>
      <w:r w:rsidRPr="00AB7971">
        <w:rPr>
          <w:bCs/>
          <w:lang w:val="uk-UA"/>
        </w:rPr>
        <w:t>потребують</w:t>
      </w:r>
      <w:r w:rsidRPr="00522391">
        <w:rPr>
          <w:bCs/>
          <w:lang w:val="ru-RU"/>
        </w:rPr>
        <w:t xml:space="preserve"> </w:t>
      </w:r>
      <w:r w:rsidRPr="00522391">
        <w:rPr>
          <w:bCs/>
          <w:lang w:val="uk-UA"/>
        </w:rPr>
        <w:t>лабораторних</w:t>
      </w:r>
      <w:r w:rsidRPr="00522391">
        <w:rPr>
          <w:bCs/>
          <w:lang w:val="ru-RU"/>
        </w:rPr>
        <w:t xml:space="preserve"> умов</w:t>
      </w:r>
      <w:r>
        <w:rPr>
          <w:bCs/>
          <w:lang w:val="ru-RU"/>
        </w:rPr>
        <w:t xml:space="preserve">. </w:t>
      </w:r>
      <w:r w:rsidRPr="009A7421">
        <w:rPr>
          <w:lang w:val="uk-UA"/>
        </w:rPr>
        <w:t xml:space="preserve">До методів оцінки мікробіологічного забруднення реактивних палив </w:t>
      </w:r>
      <w:r w:rsidR="00DF16CC">
        <w:rPr>
          <w:lang w:val="uk-UA"/>
        </w:rPr>
        <w:t>висуваються</w:t>
      </w:r>
      <w:r w:rsidRPr="009A7421">
        <w:rPr>
          <w:lang w:val="uk-UA"/>
        </w:rPr>
        <w:t xml:space="preserve"> такі вимоги як достовірність та відтворюваність, чутливість до зміни властивостей, точність,</w:t>
      </w:r>
      <w:r>
        <w:rPr>
          <w:lang w:val="uk-UA"/>
        </w:rPr>
        <w:t xml:space="preserve"> простота і універсальність</w:t>
      </w:r>
      <w:r w:rsidRPr="009A7421">
        <w:rPr>
          <w:lang w:val="uk-UA"/>
        </w:rPr>
        <w:t xml:space="preserve">. </w:t>
      </w:r>
      <w:r>
        <w:rPr>
          <w:lang w:val="uk-UA"/>
        </w:rPr>
        <w:t>П</w:t>
      </w:r>
      <w:r w:rsidRPr="009A7421">
        <w:rPr>
          <w:lang w:val="uk-UA"/>
        </w:rPr>
        <w:t>ерспективними є експрес-методи</w:t>
      </w:r>
      <w:r w:rsidRPr="00F652F3">
        <w:rPr>
          <w:lang w:val="uk-UA"/>
        </w:rPr>
        <w:t xml:space="preserve"> </w:t>
      </w:r>
      <w:r w:rsidRPr="003546C3">
        <w:rPr>
          <w:lang w:val="uk-UA"/>
        </w:rPr>
        <w:t xml:space="preserve">визначення наявності мікроорганізмів </w:t>
      </w:r>
      <w:r w:rsidR="00DF16CC">
        <w:rPr>
          <w:lang w:val="uk-UA"/>
        </w:rPr>
        <w:t>у</w:t>
      </w:r>
      <w:r w:rsidRPr="003546C3">
        <w:rPr>
          <w:lang w:val="uk-UA"/>
        </w:rPr>
        <w:t xml:space="preserve"> реактивних паливах</w:t>
      </w:r>
      <w:r w:rsidRPr="009A7421">
        <w:rPr>
          <w:lang w:val="uk-UA"/>
        </w:rPr>
        <w:t xml:space="preserve">. </w:t>
      </w:r>
      <w:r>
        <w:rPr>
          <w:lang w:val="uk-UA"/>
        </w:rPr>
        <w:t>Одним з таких методів є е</w:t>
      </w:r>
      <w:r w:rsidRPr="003546C3">
        <w:rPr>
          <w:lang w:val="uk-UA"/>
        </w:rPr>
        <w:t xml:space="preserve">кспрес-метод </w:t>
      </w:r>
      <w:proofErr w:type="spellStart"/>
      <w:r w:rsidRPr="003546C3">
        <w:rPr>
          <w:lang w:val="uk-UA"/>
        </w:rPr>
        <w:t>Fuelstat</w:t>
      </w:r>
      <w:proofErr w:type="spellEnd"/>
      <w:r>
        <w:rPr>
          <w:lang w:val="uk-UA"/>
        </w:rPr>
        <w:t xml:space="preserve"> </w:t>
      </w:r>
      <w:proofErr w:type="spellStart"/>
      <w:r>
        <w:rPr>
          <w:rFonts w:eastAsia="MS Mincho"/>
        </w:rPr>
        <w:t>Resinae</w:t>
      </w:r>
      <w:proofErr w:type="spellEnd"/>
      <w:r w:rsidRPr="00622272">
        <w:rPr>
          <w:rFonts w:eastAsia="MS Mincho"/>
          <w:lang w:val="uk-UA"/>
        </w:rPr>
        <w:t xml:space="preserve"> </w:t>
      </w:r>
      <w:r>
        <w:rPr>
          <w:rFonts w:eastAsia="MS Mincho"/>
        </w:rPr>
        <w:t>Plus</w:t>
      </w:r>
      <w:r>
        <w:rPr>
          <w:rFonts w:eastAsia="MS Mincho"/>
          <w:lang w:val="uk-UA"/>
        </w:rPr>
        <w:t xml:space="preserve"> </w:t>
      </w:r>
      <w:r w:rsidRPr="00784252">
        <w:rPr>
          <w:lang w:val="uk-UA"/>
        </w:rPr>
        <w:t>[</w:t>
      </w:r>
      <w:r>
        <w:rPr>
          <w:lang w:val="uk-UA"/>
        </w:rPr>
        <w:t>5</w:t>
      </w:r>
      <w:r w:rsidRPr="00784252">
        <w:rPr>
          <w:lang w:val="uk-UA"/>
        </w:rPr>
        <w:t>]</w:t>
      </w:r>
      <w:r w:rsidRPr="00AF7A38">
        <w:rPr>
          <w:lang w:val="uk-UA"/>
        </w:rPr>
        <w:t>.</w:t>
      </w:r>
    </w:p>
    <w:p w:rsidR="00B91427" w:rsidRPr="00A177FF" w:rsidRDefault="00B91427" w:rsidP="00B91427">
      <w:pPr>
        <w:pStyle w:val="1"/>
        <w:rPr>
          <w:rFonts w:eastAsia="MS Mincho"/>
        </w:rPr>
      </w:pPr>
      <w:r w:rsidRPr="00A177FF">
        <w:rPr>
          <w:rFonts w:eastAsia="MS Mincho"/>
          <w:lang w:val="uk-UA"/>
        </w:rPr>
        <w:t>Основна частина</w:t>
      </w:r>
    </w:p>
    <w:p w:rsidR="00B91427" w:rsidRPr="00323FAE" w:rsidRDefault="00B91427" w:rsidP="00DF16CC">
      <w:pPr>
        <w:ind w:firstLine="216"/>
        <w:jc w:val="both"/>
        <w:rPr>
          <w:i/>
          <w:color w:val="FF0000"/>
          <w:lang w:val="uk-UA"/>
        </w:rPr>
      </w:pPr>
      <w:r w:rsidRPr="00AF7A38">
        <w:rPr>
          <w:lang w:val="uk-UA"/>
        </w:rPr>
        <w:t>Сутність методу</w:t>
      </w:r>
      <w:r w:rsidRPr="00F652F3">
        <w:rPr>
          <w:lang w:val="uk-UA"/>
        </w:rPr>
        <w:t xml:space="preserve"> </w:t>
      </w:r>
      <w:r>
        <w:rPr>
          <w:lang w:val="uk-UA"/>
        </w:rPr>
        <w:t>оцінки</w:t>
      </w:r>
      <w:r w:rsidRPr="003546C3">
        <w:rPr>
          <w:lang w:val="uk-UA"/>
        </w:rPr>
        <w:t xml:space="preserve"> наявності мікроорганізмів </w:t>
      </w:r>
      <w:r w:rsidR="00DF16CC">
        <w:rPr>
          <w:lang w:val="uk-UA"/>
        </w:rPr>
        <w:t>у</w:t>
      </w:r>
      <w:r w:rsidRPr="003546C3">
        <w:rPr>
          <w:lang w:val="uk-UA"/>
        </w:rPr>
        <w:t xml:space="preserve"> реактивних паливах</w:t>
      </w:r>
      <w:r>
        <w:rPr>
          <w:lang w:val="uk-UA"/>
        </w:rPr>
        <w:t xml:space="preserve"> </w:t>
      </w:r>
      <w:proofErr w:type="spellStart"/>
      <w:r w:rsidRPr="003546C3">
        <w:rPr>
          <w:lang w:val="uk-UA"/>
        </w:rPr>
        <w:t>Fuelstat</w:t>
      </w:r>
      <w:proofErr w:type="spellEnd"/>
      <w:r>
        <w:rPr>
          <w:lang w:val="uk-UA"/>
        </w:rPr>
        <w:t xml:space="preserve"> </w:t>
      </w:r>
      <w:proofErr w:type="spellStart"/>
      <w:r>
        <w:rPr>
          <w:rFonts w:eastAsia="MS Mincho"/>
        </w:rPr>
        <w:t>Resinae</w:t>
      </w:r>
      <w:proofErr w:type="spellEnd"/>
      <w:r w:rsidRPr="00622272">
        <w:rPr>
          <w:rFonts w:eastAsia="MS Mincho"/>
          <w:lang w:val="uk-UA"/>
        </w:rPr>
        <w:t xml:space="preserve"> </w:t>
      </w:r>
      <w:r>
        <w:rPr>
          <w:rFonts w:eastAsia="MS Mincho"/>
        </w:rPr>
        <w:t>Plus</w:t>
      </w:r>
      <w:r w:rsidRPr="00AF7A38">
        <w:rPr>
          <w:lang w:val="uk-UA"/>
        </w:rPr>
        <w:t xml:space="preserve"> полягає у швидкій оцінці реактивного палива (водної фази та палива) на наявність, бактерій та інших грибів, в тому числі</w:t>
      </w:r>
      <w:r w:rsidR="00DF16CC">
        <w:rPr>
          <w:lang w:val="uk-UA"/>
        </w:rPr>
        <w:t>,</w:t>
      </w:r>
      <w:r w:rsidRPr="00AF7A38">
        <w:rPr>
          <w:lang w:val="uk-UA"/>
        </w:rPr>
        <w:t xml:space="preserve"> дріжджових видів</w:t>
      </w:r>
      <w:r>
        <w:rPr>
          <w:lang w:val="uk-UA"/>
        </w:rPr>
        <w:t xml:space="preserve"> </w:t>
      </w:r>
      <w:r w:rsidRPr="00784252">
        <w:rPr>
          <w:lang w:val="uk-UA"/>
        </w:rPr>
        <w:t>[</w:t>
      </w:r>
      <w:r>
        <w:rPr>
          <w:lang w:val="uk-UA"/>
        </w:rPr>
        <w:t>5</w:t>
      </w:r>
      <w:r w:rsidRPr="00784252">
        <w:rPr>
          <w:lang w:val="uk-UA"/>
        </w:rPr>
        <w:t>]</w:t>
      </w:r>
      <w:r w:rsidRPr="00AF7A38">
        <w:rPr>
          <w:lang w:val="uk-UA"/>
        </w:rPr>
        <w:t>. Для виконання</w:t>
      </w:r>
      <w:r w:rsidR="00DF16CC">
        <w:rPr>
          <w:lang w:val="uk-UA"/>
        </w:rPr>
        <w:t xml:space="preserve"> даного методу необхідно 10</w:t>
      </w:r>
      <w:r>
        <w:rPr>
          <w:lang w:val="uk-UA"/>
        </w:rPr>
        <w:t>хв</w:t>
      </w:r>
      <w:r w:rsidR="00DF16CC">
        <w:rPr>
          <w:lang w:val="uk-UA"/>
        </w:rPr>
        <w:t xml:space="preserve"> і 200</w:t>
      </w:r>
      <w:r w:rsidRPr="00AF7A38">
        <w:rPr>
          <w:lang w:val="uk-UA"/>
        </w:rPr>
        <w:t>мл досліджуваного реактивного</w:t>
      </w:r>
      <w:r>
        <w:rPr>
          <w:lang w:val="uk-UA"/>
        </w:rPr>
        <w:t xml:space="preserve"> палива</w:t>
      </w:r>
      <w:r w:rsidRPr="00323FAE">
        <w:rPr>
          <w:i/>
          <w:lang w:val="uk-UA"/>
        </w:rPr>
        <w:t xml:space="preserve">. </w:t>
      </w:r>
    </w:p>
    <w:p w:rsidR="00B91427" w:rsidRPr="00AF7A38" w:rsidRDefault="00B91427" w:rsidP="00DF16CC">
      <w:pPr>
        <w:ind w:firstLine="216"/>
        <w:jc w:val="both"/>
        <w:rPr>
          <w:lang w:val="uk-UA"/>
        </w:rPr>
      </w:pPr>
      <w:r w:rsidRPr="00323FAE">
        <w:rPr>
          <w:i/>
          <w:lang w:val="uk-UA"/>
        </w:rPr>
        <w:t>Переваги</w:t>
      </w:r>
      <w:r w:rsidRPr="00AF7A38">
        <w:rPr>
          <w:lang w:val="uk-UA"/>
        </w:rPr>
        <w:t xml:space="preserve"> методу</w:t>
      </w:r>
      <w:r w:rsidRPr="00F652F3">
        <w:rPr>
          <w:lang w:val="uk-UA"/>
        </w:rPr>
        <w:t xml:space="preserve"> </w:t>
      </w:r>
      <w:proofErr w:type="spellStart"/>
      <w:r w:rsidRPr="003546C3">
        <w:rPr>
          <w:lang w:val="uk-UA"/>
        </w:rPr>
        <w:t>Fuelstat</w:t>
      </w:r>
      <w:proofErr w:type="spellEnd"/>
      <w:r>
        <w:rPr>
          <w:lang w:val="uk-UA"/>
        </w:rPr>
        <w:t xml:space="preserve"> </w:t>
      </w:r>
      <w:proofErr w:type="spellStart"/>
      <w:r>
        <w:rPr>
          <w:rFonts w:eastAsia="MS Mincho"/>
        </w:rPr>
        <w:t>Resinae</w:t>
      </w:r>
      <w:proofErr w:type="spellEnd"/>
      <w:r w:rsidRPr="00622272">
        <w:rPr>
          <w:rFonts w:eastAsia="MS Mincho"/>
          <w:lang w:val="uk-UA"/>
        </w:rPr>
        <w:t xml:space="preserve"> </w:t>
      </w:r>
      <w:r>
        <w:rPr>
          <w:rFonts w:eastAsia="MS Mincho"/>
        </w:rPr>
        <w:t>Plus</w:t>
      </w:r>
      <w:r w:rsidRPr="00AF7A38">
        <w:rPr>
          <w:lang w:val="uk-UA"/>
        </w:rPr>
        <w:t>: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142"/>
          <w:tab w:val="left" w:pos="227"/>
        </w:tabs>
        <w:ind w:left="709" w:hanging="349"/>
        <w:jc w:val="both"/>
        <w:rPr>
          <w:lang w:val="uk-UA"/>
        </w:rPr>
      </w:pPr>
      <w:r w:rsidRPr="00AE317C">
        <w:rPr>
          <w:lang w:val="uk-UA"/>
        </w:rPr>
        <w:t>час виконання випробування займає 10 хвилин;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27"/>
        </w:tabs>
        <w:jc w:val="both"/>
        <w:rPr>
          <w:lang w:val="uk-UA"/>
        </w:rPr>
      </w:pPr>
      <w:r w:rsidRPr="00AE317C">
        <w:rPr>
          <w:lang w:val="uk-UA"/>
        </w:rPr>
        <w:t>простий в експлуатації та вимагає мінімум часу на підготовку персоналу;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27"/>
          <w:tab w:val="left" w:pos="426"/>
        </w:tabs>
        <w:jc w:val="both"/>
        <w:rPr>
          <w:lang w:val="uk-UA"/>
        </w:rPr>
      </w:pPr>
      <w:r w:rsidRPr="00AE317C">
        <w:rPr>
          <w:lang w:val="uk-UA"/>
        </w:rPr>
        <w:t xml:space="preserve">може використовуватися </w:t>
      </w:r>
      <w:r w:rsidR="00AE317C">
        <w:rPr>
          <w:lang w:val="uk-UA"/>
        </w:rPr>
        <w:t>у</w:t>
      </w:r>
      <w:r w:rsidRPr="00AE317C">
        <w:rPr>
          <w:lang w:val="uk-UA"/>
        </w:rPr>
        <w:t xml:space="preserve"> будь-яких робочих умовах;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27"/>
          <w:tab w:val="left" w:pos="284"/>
        </w:tabs>
        <w:jc w:val="both"/>
        <w:rPr>
          <w:lang w:val="uk-UA"/>
        </w:rPr>
      </w:pPr>
      <w:r w:rsidRPr="00AE317C">
        <w:rPr>
          <w:lang w:val="uk-UA"/>
        </w:rPr>
        <w:t>може використовуватися для тестування як паливної, так і водної фази;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27"/>
        </w:tabs>
        <w:jc w:val="both"/>
        <w:rPr>
          <w:lang w:val="uk-UA"/>
        </w:rPr>
      </w:pPr>
      <w:r w:rsidRPr="00AE317C">
        <w:rPr>
          <w:lang w:val="uk-UA"/>
        </w:rPr>
        <w:t>не вимагає проведення подальших лабораторних випробувань.</w:t>
      </w:r>
    </w:p>
    <w:p w:rsidR="00B91427" w:rsidRPr="00AE317C" w:rsidRDefault="00B91427" w:rsidP="00AE317C">
      <w:pPr>
        <w:pStyle w:val="a7"/>
        <w:tabs>
          <w:tab w:val="left" w:pos="284"/>
        </w:tabs>
        <w:ind w:left="0" w:firstLine="284"/>
        <w:jc w:val="both"/>
        <w:rPr>
          <w:lang w:val="uk-UA"/>
        </w:rPr>
      </w:pPr>
      <w:r w:rsidRPr="00AE317C">
        <w:rPr>
          <w:lang w:val="uk-UA"/>
        </w:rPr>
        <w:lastRenderedPageBreak/>
        <w:t>Результати методу демонструються за принципом «світлофора»: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84"/>
        </w:tabs>
        <w:jc w:val="both"/>
        <w:rPr>
          <w:lang w:val="uk-UA"/>
        </w:rPr>
      </w:pPr>
      <w:r w:rsidRPr="00AE317C">
        <w:rPr>
          <w:lang w:val="uk-UA"/>
        </w:rPr>
        <w:t>зелений - незначне забруднення;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84"/>
        </w:tabs>
        <w:jc w:val="both"/>
        <w:rPr>
          <w:lang w:val="uk-UA"/>
        </w:rPr>
      </w:pPr>
      <w:r w:rsidRPr="00AE317C">
        <w:rPr>
          <w:lang w:val="uk-UA"/>
        </w:rPr>
        <w:t>жовтий - помірне забруднення;</w:t>
      </w:r>
    </w:p>
    <w:p w:rsidR="00B91427" w:rsidRPr="00AE317C" w:rsidRDefault="00B91427" w:rsidP="00AE317C">
      <w:pPr>
        <w:pStyle w:val="a7"/>
        <w:numPr>
          <w:ilvl w:val="0"/>
          <w:numId w:val="2"/>
        </w:numPr>
        <w:tabs>
          <w:tab w:val="left" w:pos="284"/>
        </w:tabs>
        <w:jc w:val="both"/>
        <w:rPr>
          <w:lang w:val="uk-UA"/>
        </w:rPr>
      </w:pPr>
      <w:r w:rsidRPr="00AE317C">
        <w:rPr>
          <w:lang w:val="uk-UA"/>
        </w:rPr>
        <w:t>червоний - високий ступінь забруднення.</w:t>
      </w:r>
    </w:p>
    <w:p w:rsidR="00B91427" w:rsidRPr="00A9798B" w:rsidRDefault="00B91427" w:rsidP="00DF16CC">
      <w:pPr>
        <w:ind w:firstLine="289"/>
        <w:jc w:val="both"/>
        <w:rPr>
          <w:lang w:val="uk-UA"/>
        </w:rPr>
      </w:pPr>
      <w:r w:rsidRPr="00087E75">
        <w:rPr>
          <w:lang w:val="uk-UA"/>
        </w:rPr>
        <w:t>Метод</w:t>
      </w:r>
      <w:r w:rsidRPr="00AF7A38">
        <w:rPr>
          <w:lang w:val="uk-UA"/>
        </w:rPr>
        <w:t xml:space="preserve"> </w:t>
      </w:r>
      <w:proofErr w:type="spellStart"/>
      <w:r w:rsidRPr="0003671D">
        <w:rPr>
          <w:lang w:val="uk-UA"/>
        </w:rPr>
        <w:t>Fuelstat</w:t>
      </w:r>
      <w:proofErr w:type="spellEnd"/>
      <w:r w:rsidRPr="0003671D">
        <w:rPr>
          <w:lang w:val="uk-UA"/>
        </w:rPr>
        <w:t xml:space="preserve"> </w:t>
      </w:r>
      <w:proofErr w:type="spellStart"/>
      <w:r w:rsidRPr="0003671D">
        <w:t>Resinae</w:t>
      </w:r>
      <w:proofErr w:type="spellEnd"/>
      <w:r w:rsidRPr="00827042">
        <w:rPr>
          <w:lang w:val="uk-UA"/>
        </w:rPr>
        <w:t xml:space="preserve"> </w:t>
      </w:r>
      <w:r w:rsidRPr="0003671D">
        <w:t>Plus</w:t>
      </w:r>
      <w:r w:rsidRPr="0003671D">
        <w:rPr>
          <w:lang w:val="uk-UA"/>
        </w:rPr>
        <w:t xml:space="preserve"> </w:t>
      </w:r>
      <w:r w:rsidRPr="00AF7A38">
        <w:rPr>
          <w:lang w:val="uk-UA"/>
        </w:rPr>
        <w:t xml:space="preserve">використовує механізм радіального розтікання </w:t>
      </w:r>
      <w:r>
        <w:rPr>
          <w:lang w:val="uk-UA"/>
        </w:rPr>
        <w:t xml:space="preserve">реагенту до мікроорганізмів. </w:t>
      </w:r>
      <w:r w:rsidRPr="00A9798B">
        <w:rPr>
          <w:lang w:val="uk-UA"/>
        </w:rPr>
        <w:t>Зразок, що містить невідому кількість мікроорг</w:t>
      </w:r>
      <w:r>
        <w:rPr>
          <w:lang w:val="uk-UA"/>
        </w:rPr>
        <w:t xml:space="preserve">анізмів, </w:t>
      </w:r>
      <w:r w:rsidRPr="00A9798B">
        <w:rPr>
          <w:lang w:val="uk-UA"/>
        </w:rPr>
        <w:t>змішують з реагентом, дозволяючи йому стікати через мембрану до абсорбуючої прокладки. Будь-які великі частинки в зразку, які можуть сповільнювати реакцію, блокуються фільтруючою дією прокладки. Під час всмоктування мікроорганізми в зразку будуть зв'язуватися зі специфічними антитілами.</w:t>
      </w:r>
    </w:p>
    <w:p w:rsidR="00B91427" w:rsidRPr="00725690" w:rsidRDefault="00B91427" w:rsidP="00DF16CC">
      <w:pPr>
        <w:ind w:firstLine="289"/>
        <w:jc w:val="both"/>
        <w:rPr>
          <w:lang w:val="uk-UA"/>
        </w:rPr>
      </w:pPr>
      <w:r w:rsidRPr="00725690">
        <w:rPr>
          <w:lang w:val="uk-UA"/>
        </w:rPr>
        <w:t>На рисунку 2 наведено зовнішній вигляд окремих засобів експрес-методу</w:t>
      </w:r>
      <w:r>
        <w:rPr>
          <w:lang w:val="uk-UA"/>
        </w:rPr>
        <w:t xml:space="preserve"> визначення наявності </w:t>
      </w:r>
      <w:r w:rsidRPr="00725690">
        <w:rPr>
          <w:lang w:val="uk-UA"/>
        </w:rPr>
        <w:t xml:space="preserve">мікроорганізмів </w:t>
      </w:r>
      <w:r w:rsidR="00AE317C">
        <w:rPr>
          <w:lang w:val="uk-UA"/>
        </w:rPr>
        <w:t>у</w:t>
      </w:r>
      <w:r w:rsidRPr="00725690">
        <w:rPr>
          <w:lang w:val="uk-UA"/>
        </w:rPr>
        <w:t xml:space="preserve"> реактивних паливах </w:t>
      </w:r>
      <w:proofErr w:type="spellStart"/>
      <w:r w:rsidRPr="00725690">
        <w:rPr>
          <w:lang w:val="uk-UA"/>
        </w:rPr>
        <w:t>Fuelstat</w:t>
      </w:r>
      <w:proofErr w:type="spellEnd"/>
      <w:r w:rsidRPr="00725690">
        <w:rPr>
          <w:lang w:val="uk-UA"/>
        </w:rPr>
        <w:t xml:space="preserve"> </w:t>
      </w:r>
      <w:proofErr w:type="spellStart"/>
      <w:r w:rsidRPr="00725690">
        <w:rPr>
          <w:rFonts w:eastAsia="MS Mincho"/>
        </w:rPr>
        <w:t>Resinae</w:t>
      </w:r>
      <w:proofErr w:type="spellEnd"/>
      <w:r w:rsidRPr="00725690">
        <w:rPr>
          <w:rFonts w:eastAsia="MS Mincho"/>
          <w:lang w:val="uk-UA"/>
        </w:rPr>
        <w:t xml:space="preserve"> </w:t>
      </w:r>
      <w:r w:rsidRPr="00725690">
        <w:rPr>
          <w:rFonts w:eastAsia="MS Mincho"/>
        </w:rPr>
        <w:t>Plus</w:t>
      </w:r>
      <w:r w:rsidRPr="00725690">
        <w:rPr>
          <w:rFonts w:eastAsia="MS Mincho"/>
          <w:lang w:val="uk-UA"/>
        </w:rPr>
        <w:t xml:space="preserve">, а саме </w:t>
      </w:r>
      <w:r w:rsidRPr="00725690">
        <w:rPr>
          <w:lang w:val="uk-UA"/>
        </w:rPr>
        <w:t>тестової пластинки та ємності для дослідження палива.</w:t>
      </w:r>
    </w:p>
    <w:tbl>
      <w:tblPr>
        <w:tblpPr w:leftFromText="180" w:rightFromText="180" w:vertAnchor="text" w:horzAnchor="margin" w:tblpY="99"/>
        <w:tblW w:w="0" w:type="auto"/>
        <w:tblLook w:val="00A0"/>
      </w:tblPr>
      <w:tblGrid>
        <w:gridCol w:w="2559"/>
        <w:gridCol w:w="2652"/>
      </w:tblGrid>
      <w:tr w:rsidR="00B91427" w:rsidRPr="0084274C" w:rsidTr="00B91427">
        <w:trPr>
          <w:trHeight w:val="1695"/>
        </w:trPr>
        <w:tc>
          <w:tcPr>
            <w:tcW w:w="2559" w:type="dxa"/>
            <w:tcBorders>
              <w:right w:val="single" w:sz="4" w:space="0" w:color="auto"/>
            </w:tcBorders>
          </w:tcPr>
          <w:p w:rsidR="00B91427" w:rsidRPr="00B20278" w:rsidRDefault="003F5D66" w:rsidP="00DF16CC">
            <w:pPr>
              <w:rPr>
                <w:noProof/>
                <w:lang w:val="uk-UA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1270</wp:posOffset>
                  </wp:positionV>
                  <wp:extent cx="1626235" cy="1057910"/>
                  <wp:effectExtent l="19050" t="0" r="0" b="0"/>
                  <wp:wrapNone/>
                  <wp:docPr id="2" name="Рисунок 65" descr="т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т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961" t="10275" r="8627" b="22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5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1270</wp:posOffset>
                  </wp:positionV>
                  <wp:extent cx="1685290" cy="1057910"/>
                  <wp:effectExtent l="19050" t="0" r="0" b="0"/>
                  <wp:wrapNone/>
                  <wp:docPr id="3" name="Рисунок 66" descr="уцу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уцу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107" b="17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1427" w:rsidRPr="00B20278" w:rsidRDefault="00B91427" w:rsidP="00DF16CC">
            <w:pPr>
              <w:rPr>
                <w:noProof/>
                <w:lang w:val="uk-UA" w:eastAsia="ru-RU"/>
              </w:rPr>
            </w:pPr>
          </w:p>
          <w:p w:rsidR="00B91427" w:rsidRPr="00B20278" w:rsidRDefault="00B91427" w:rsidP="00DF16CC">
            <w:pPr>
              <w:rPr>
                <w:noProof/>
                <w:lang w:val="uk-UA" w:eastAsia="ru-RU"/>
              </w:rPr>
            </w:pPr>
          </w:p>
          <w:p w:rsidR="00B91427" w:rsidRPr="00B20278" w:rsidRDefault="00B91427" w:rsidP="00DF16CC">
            <w:pPr>
              <w:rPr>
                <w:noProof/>
                <w:lang w:val="uk-UA" w:eastAsia="ru-RU"/>
              </w:rPr>
            </w:pPr>
          </w:p>
        </w:tc>
        <w:tc>
          <w:tcPr>
            <w:tcW w:w="2652" w:type="dxa"/>
            <w:tcBorders>
              <w:left w:val="single" w:sz="4" w:space="0" w:color="auto"/>
            </w:tcBorders>
          </w:tcPr>
          <w:p w:rsidR="00B91427" w:rsidRPr="00B20278" w:rsidRDefault="00B91427" w:rsidP="00DF16CC">
            <w:pPr>
              <w:jc w:val="right"/>
              <w:rPr>
                <w:noProof/>
                <w:lang w:val="uk-UA" w:eastAsia="ru-RU"/>
              </w:rPr>
            </w:pPr>
          </w:p>
        </w:tc>
      </w:tr>
      <w:tr w:rsidR="00B91427" w:rsidTr="00B91427">
        <w:tc>
          <w:tcPr>
            <w:tcW w:w="2559" w:type="dxa"/>
            <w:tcBorders>
              <w:right w:val="single" w:sz="4" w:space="0" w:color="auto"/>
            </w:tcBorders>
          </w:tcPr>
          <w:p w:rsidR="00B91427" w:rsidRPr="00B20278" w:rsidRDefault="00B91427" w:rsidP="00DF16CC">
            <w:pPr>
              <w:rPr>
                <w:noProof/>
                <w:sz w:val="16"/>
                <w:szCs w:val="16"/>
                <w:lang w:val="ru-RU" w:eastAsia="ru-RU"/>
              </w:rPr>
            </w:pPr>
            <w:r w:rsidRPr="00B20278">
              <w:rPr>
                <w:noProof/>
                <w:sz w:val="16"/>
                <w:szCs w:val="16"/>
                <w:lang w:val="ru-RU" w:eastAsia="ru-RU"/>
              </w:rPr>
              <w:t>а)</w:t>
            </w:r>
          </w:p>
        </w:tc>
        <w:tc>
          <w:tcPr>
            <w:tcW w:w="2652" w:type="dxa"/>
            <w:tcBorders>
              <w:left w:val="single" w:sz="4" w:space="0" w:color="auto"/>
            </w:tcBorders>
          </w:tcPr>
          <w:p w:rsidR="00B91427" w:rsidRPr="00B20278" w:rsidRDefault="00B91427" w:rsidP="00DF16CC">
            <w:pPr>
              <w:rPr>
                <w:noProof/>
                <w:sz w:val="16"/>
                <w:szCs w:val="16"/>
                <w:lang w:val="ru-RU" w:eastAsia="ru-RU"/>
              </w:rPr>
            </w:pPr>
            <w:r w:rsidRPr="00B20278">
              <w:rPr>
                <w:noProof/>
                <w:sz w:val="16"/>
                <w:szCs w:val="16"/>
                <w:lang w:val="ru-RU" w:eastAsia="ru-RU"/>
              </w:rPr>
              <w:t>б)</w:t>
            </w:r>
          </w:p>
        </w:tc>
      </w:tr>
      <w:tr w:rsidR="00B91427" w:rsidRPr="0084274C" w:rsidTr="00B91427">
        <w:tc>
          <w:tcPr>
            <w:tcW w:w="5211" w:type="dxa"/>
            <w:gridSpan w:val="2"/>
          </w:tcPr>
          <w:p w:rsidR="00B91427" w:rsidRPr="00B20278" w:rsidRDefault="00B91427" w:rsidP="00DF16CC">
            <w:pPr>
              <w:rPr>
                <w:rFonts w:eastAsia="MS Mincho"/>
                <w:sz w:val="16"/>
                <w:szCs w:val="16"/>
                <w:lang w:val="uk-UA"/>
              </w:rPr>
            </w:pPr>
            <w:r w:rsidRPr="00B20278">
              <w:rPr>
                <w:sz w:val="16"/>
                <w:szCs w:val="16"/>
                <w:lang w:val="uk-UA"/>
              </w:rPr>
              <w:t xml:space="preserve">Рис. 2 Зовнішній вигляд окремих засобів експрес-методу визначення наявності мікроорганізмів в реактивних паливах </w:t>
            </w:r>
            <w:proofErr w:type="spellStart"/>
            <w:r w:rsidRPr="00B20278">
              <w:rPr>
                <w:sz w:val="16"/>
                <w:szCs w:val="16"/>
                <w:lang w:val="uk-UA"/>
              </w:rPr>
              <w:t>Fuelstat</w:t>
            </w:r>
            <w:proofErr w:type="spellEnd"/>
            <w:r w:rsidRPr="00B20278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0278">
              <w:rPr>
                <w:rFonts w:eastAsia="MS Mincho"/>
                <w:sz w:val="16"/>
                <w:szCs w:val="16"/>
              </w:rPr>
              <w:t>Resinae</w:t>
            </w:r>
            <w:proofErr w:type="spellEnd"/>
            <w:r w:rsidRPr="00B20278">
              <w:rPr>
                <w:rFonts w:eastAsia="MS Mincho"/>
                <w:sz w:val="16"/>
                <w:szCs w:val="16"/>
                <w:lang w:val="uk-UA"/>
              </w:rPr>
              <w:t xml:space="preserve"> </w:t>
            </w:r>
            <w:r w:rsidRPr="00B20278">
              <w:rPr>
                <w:rFonts w:eastAsia="MS Mincho"/>
                <w:sz w:val="16"/>
                <w:szCs w:val="16"/>
              </w:rPr>
              <w:t>Plus</w:t>
            </w:r>
            <w:r w:rsidRPr="00B20278">
              <w:rPr>
                <w:rFonts w:eastAsia="MS Mincho"/>
                <w:sz w:val="16"/>
                <w:szCs w:val="16"/>
                <w:lang w:val="uk-UA"/>
              </w:rPr>
              <w:t xml:space="preserve">: </w:t>
            </w:r>
          </w:p>
          <w:p w:rsidR="00B91427" w:rsidRPr="00B20278" w:rsidRDefault="00B91427" w:rsidP="00DF16CC">
            <w:pPr>
              <w:rPr>
                <w:sz w:val="16"/>
                <w:szCs w:val="16"/>
                <w:lang w:val="uk-UA"/>
              </w:rPr>
            </w:pPr>
            <w:r w:rsidRPr="00B20278">
              <w:rPr>
                <w:rFonts w:eastAsia="MS Mincho"/>
                <w:sz w:val="16"/>
                <w:szCs w:val="16"/>
                <w:lang w:val="uk-UA"/>
              </w:rPr>
              <w:t xml:space="preserve">а) </w:t>
            </w:r>
            <w:r w:rsidRPr="00B20278">
              <w:rPr>
                <w:sz w:val="16"/>
                <w:szCs w:val="16"/>
                <w:lang w:val="uk-UA"/>
              </w:rPr>
              <w:t xml:space="preserve">тестової пластинки; </w:t>
            </w:r>
            <w:r w:rsidRPr="00B20278">
              <w:rPr>
                <w:noProof/>
                <w:sz w:val="16"/>
                <w:szCs w:val="16"/>
                <w:lang w:val="ru-RU" w:eastAsia="ru-RU"/>
              </w:rPr>
              <w:t xml:space="preserve"> б)</w:t>
            </w:r>
            <w:r w:rsidRPr="00B20278">
              <w:rPr>
                <w:sz w:val="16"/>
                <w:szCs w:val="16"/>
                <w:lang w:val="uk-UA"/>
              </w:rPr>
              <w:t xml:space="preserve"> ємність для дослідження палива</w:t>
            </w:r>
          </w:p>
        </w:tc>
      </w:tr>
    </w:tbl>
    <w:p w:rsidR="00B91427" w:rsidRDefault="00B91427" w:rsidP="00DF16CC">
      <w:pPr>
        <w:ind w:firstLine="289"/>
        <w:jc w:val="both"/>
        <w:rPr>
          <w:lang w:val="uk-UA"/>
        </w:rPr>
      </w:pPr>
    </w:p>
    <w:p w:rsidR="00B91427" w:rsidRDefault="00B91427" w:rsidP="00DF16CC">
      <w:pPr>
        <w:ind w:firstLine="289"/>
        <w:jc w:val="both"/>
        <w:rPr>
          <w:lang w:val="uk-UA"/>
        </w:rPr>
      </w:pPr>
      <w:r>
        <w:rPr>
          <w:lang w:val="uk-UA"/>
        </w:rPr>
        <w:t>У лунку (рис. 2а</w:t>
      </w:r>
      <w:r w:rsidRPr="009379C9">
        <w:rPr>
          <w:lang w:val="uk-UA"/>
        </w:rPr>
        <w:t>) додається проба</w:t>
      </w:r>
      <w:r>
        <w:rPr>
          <w:lang w:val="uk-UA"/>
        </w:rPr>
        <w:t xml:space="preserve"> палива </w:t>
      </w:r>
      <w:r w:rsidR="00AE317C">
        <w:rPr>
          <w:lang w:val="uk-UA"/>
        </w:rPr>
        <w:t>зі</w:t>
      </w:r>
      <w:r>
        <w:rPr>
          <w:lang w:val="uk-UA"/>
        </w:rPr>
        <w:t xml:space="preserve"> спеціальної ємкості (рис.2б</w:t>
      </w:r>
      <w:r w:rsidRPr="009379C9">
        <w:rPr>
          <w:lang w:val="uk-UA"/>
        </w:rPr>
        <w:t>)</w:t>
      </w:r>
      <w:r>
        <w:rPr>
          <w:lang w:val="uk-UA"/>
        </w:rPr>
        <w:t>,</w:t>
      </w:r>
      <w:r w:rsidRPr="009379C9">
        <w:rPr>
          <w:lang w:val="uk-UA"/>
        </w:rPr>
        <w:t xml:space="preserve"> що міс</w:t>
      </w:r>
      <w:r>
        <w:rPr>
          <w:lang w:val="uk-UA"/>
        </w:rPr>
        <w:t xml:space="preserve">тить невідому кількість </w:t>
      </w:r>
      <w:r w:rsidRPr="00725690">
        <w:rPr>
          <w:lang w:val="uk-UA"/>
        </w:rPr>
        <w:t>мікроорганізмів</w:t>
      </w:r>
      <w:r w:rsidRPr="009379C9">
        <w:rPr>
          <w:lang w:val="uk-UA"/>
        </w:rPr>
        <w:t>, яка поглинається прокладкою</w:t>
      </w:r>
      <w:r w:rsidR="00AE317C">
        <w:rPr>
          <w:lang w:val="uk-UA"/>
        </w:rPr>
        <w:t>.</w:t>
      </w:r>
      <w:r w:rsidRPr="009379C9">
        <w:rPr>
          <w:lang w:val="uk-UA"/>
        </w:rPr>
        <w:t xml:space="preserve"> </w:t>
      </w:r>
      <w:r w:rsidR="00AE317C">
        <w:rPr>
          <w:lang w:val="uk-UA"/>
        </w:rPr>
        <w:t>В</w:t>
      </w:r>
      <w:r w:rsidRPr="009379C9">
        <w:rPr>
          <w:lang w:val="uk-UA"/>
        </w:rPr>
        <w:t xml:space="preserve">наслідок </w:t>
      </w:r>
      <w:r w:rsidR="00AE317C">
        <w:rPr>
          <w:lang w:val="uk-UA"/>
        </w:rPr>
        <w:t>цього</w:t>
      </w:r>
      <w:r w:rsidR="00744D4B">
        <w:rPr>
          <w:lang w:val="uk-UA"/>
        </w:rPr>
        <w:t>,</w:t>
      </w:r>
      <w:r>
        <w:rPr>
          <w:lang w:val="uk-UA"/>
        </w:rPr>
        <w:t xml:space="preserve"> реагенти протікають (капіляри</w:t>
      </w:r>
      <w:r w:rsidRPr="009379C9">
        <w:rPr>
          <w:lang w:val="uk-UA"/>
        </w:rPr>
        <w:t xml:space="preserve"> затікання) </w:t>
      </w:r>
      <w:r w:rsidR="00744D4B">
        <w:rPr>
          <w:lang w:val="uk-UA"/>
        </w:rPr>
        <w:t>у</w:t>
      </w:r>
      <w:r w:rsidRPr="009379C9">
        <w:rPr>
          <w:lang w:val="uk-UA"/>
        </w:rPr>
        <w:t xml:space="preserve"> мембрану </w:t>
      </w:r>
      <w:r w:rsidR="00AE317C">
        <w:rPr>
          <w:lang w:val="uk-UA"/>
        </w:rPr>
        <w:t>в</w:t>
      </w:r>
      <w:r w:rsidRPr="009379C9">
        <w:rPr>
          <w:lang w:val="uk-UA"/>
        </w:rPr>
        <w:t xml:space="preserve"> напрямку до абсорбенту. Будь-які великі час</w:t>
      </w:r>
      <w:r w:rsidR="00744D4B">
        <w:rPr>
          <w:lang w:val="uk-UA"/>
        </w:rPr>
        <w:t>тинки</w:t>
      </w:r>
      <w:r w:rsidRPr="009379C9">
        <w:rPr>
          <w:lang w:val="uk-UA"/>
        </w:rPr>
        <w:t xml:space="preserve"> в пробі, які можуть перешкоджати ходу реакції, блокую</w:t>
      </w:r>
      <w:r>
        <w:rPr>
          <w:lang w:val="uk-UA"/>
        </w:rPr>
        <w:t>ться завдяки фільтруючій</w:t>
      </w:r>
      <w:r w:rsidRPr="009379C9">
        <w:rPr>
          <w:lang w:val="uk-UA"/>
        </w:rPr>
        <w:t xml:space="preserve"> дії цієї прокладки. </w:t>
      </w:r>
      <w:r w:rsidR="00AE317C">
        <w:rPr>
          <w:lang w:val="uk-UA"/>
        </w:rPr>
        <w:t>У</w:t>
      </w:r>
      <w:r w:rsidRPr="009379C9">
        <w:rPr>
          <w:lang w:val="uk-UA"/>
        </w:rPr>
        <w:t xml:space="preserve"> ході капілярного затікання</w:t>
      </w:r>
      <w:r>
        <w:rPr>
          <w:lang w:val="uk-UA"/>
        </w:rPr>
        <w:t>,</w:t>
      </w:r>
      <w:r w:rsidRPr="009379C9">
        <w:rPr>
          <w:lang w:val="uk-UA"/>
        </w:rPr>
        <w:t xml:space="preserve"> забруднення </w:t>
      </w:r>
      <w:r w:rsidR="00AE317C">
        <w:rPr>
          <w:lang w:val="uk-UA"/>
        </w:rPr>
        <w:t>у</w:t>
      </w:r>
      <w:r w:rsidRPr="009379C9">
        <w:rPr>
          <w:lang w:val="uk-UA"/>
        </w:rPr>
        <w:t xml:space="preserve"> зразку зв'язується зі спеціа</w:t>
      </w:r>
      <w:r w:rsidR="00AE317C">
        <w:rPr>
          <w:lang w:val="uk-UA"/>
        </w:rPr>
        <w:t>льними антитілами, в</w:t>
      </w:r>
      <w:r w:rsidRPr="009379C9">
        <w:rPr>
          <w:lang w:val="uk-UA"/>
        </w:rPr>
        <w:t>наслідок чого р</w:t>
      </w:r>
      <w:r>
        <w:rPr>
          <w:lang w:val="uk-UA"/>
        </w:rPr>
        <w:t>ідина досягає тестової лінії</w:t>
      </w:r>
      <w:r w:rsidRPr="009379C9">
        <w:rPr>
          <w:lang w:val="uk-UA"/>
        </w:rPr>
        <w:t xml:space="preserve">. </w:t>
      </w:r>
      <w:r w:rsidR="00AE317C">
        <w:rPr>
          <w:lang w:val="uk-UA"/>
        </w:rPr>
        <w:t>Я</w:t>
      </w:r>
      <w:r w:rsidRPr="009379C9">
        <w:rPr>
          <w:lang w:val="uk-UA"/>
        </w:rPr>
        <w:t xml:space="preserve">кщо вміст забруднюючих мікроорганізмів </w:t>
      </w:r>
      <w:r w:rsidR="00AE317C">
        <w:rPr>
          <w:lang w:val="uk-UA"/>
        </w:rPr>
        <w:t>у</w:t>
      </w:r>
      <w:r w:rsidRPr="009379C9">
        <w:rPr>
          <w:lang w:val="uk-UA"/>
        </w:rPr>
        <w:t xml:space="preserve"> пробі не перевищує задане граничне значення, </w:t>
      </w:r>
      <w:r w:rsidR="00744D4B">
        <w:rPr>
          <w:lang w:val="uk-UA"/>
        </w:rPr>
        <w:t>а</w:t>
      </w:r>
      <w:r w:rsidRPr="009379C9">
        <w:rPr>
          <w:lang w:val="uk-UA"/>
        </w:rPr>
        <w:t xml:space="preserve"> антитіла, які поглинає тестова лінія, будуть відсутні, червона смужка не </w:t>
      </w:r>
      <w:r>
        <w:rPr>
          <w:lang w:val="uk-UA"/>
        </w:rPr>
        <w:t>проявиться</w:t>
      </w:r>
      <w:r w:rsidR="00AE317C">
        <w:rPr>
          <w:lang w:val="uk-UA"/>
        </w:rPr>
        <w:t>,</w:t>
      </w:r>
      <w:r w:rsidRPr="009379C9">
        <w:rPr>
          <w:lang w:val="uk-UA"/>
        </w:rPr>
        <w:t xml:space="preserve"> </w:t>
      </w:r>
      <w:r w:rsidR="00AE317C">
        <w:rPr>
          <w:lang w:val="uk-UA"/>
        </w:rPr>
        <w:t xml:space="preserve">то </w:t>
      </w:r>
      <w:r w:rsidR="00AE317C" w:rsidRPr="009379C9">
        <w:rPr>
          <w:lang w:val="uk-UA"/>
        </w:rPr>
        <w:t>результат</w:t>
      </w:r>
      <w:r w:rsidR="00AE317C">
        <w:rPr>
          <w:lang w:val="uk-UA"/>
        </w:rPr>
        <w:t xml:space="preserve"> буде </w:t>
      </w:r>
      <w:r w:rsidR="00AE317C" w:rsidRPr="009379C9">
        <w:rPr>
          <w:lang w:val="uk-UA"/>
        </w:rPr>
        <w:t>позитивни</w:t>
      </w:r>
      <w:r w:rsidR="00AE317C">
        <w:rPr>
          <w:lang w:val="uk-UA"/>
        </w:rPr>
        <w:t>м</w:t>
      </w:r>
      <w:r w:rsidRPr="009379C9">
        <w:rPr>
          <w:lang w:val="uk-UA"/>
        </w:rPr>
        <w:t>.</w:t>
      </w:r>
    </w:p>
    <w:p w:rsidR="00B91427" w:rsidRPr="00AC227B" w:rsidRDefault="00AE317C" w:rsidP="00DF16CC">
      <w:pPr>
        <w:ind w:firstLine="289"/>
        <w:jc w:val="both"/>
        <w:rPr>
          <w:lang w:val="uk-UA"/>
        </w:rPr>
      </w:pPr>
      <w:r>
        <w:rPr>
          <w:lang w:val="uk-UA"/>
        </w:rPr>
        <w:t>Отже, в досліджені</w:t>
      </w:r>
      <w:r w:rsidR="00B91427">
        <w:rPr>
          <w:lang w:val="uk-UA"/>
        </w:rPr>
        <w:t xml:space="preserve"> наведено порядок оцінки</w:t>
      </w:r>
      <w:r w:rsidR="00B91427" w:rsidRPr="003546C3">
        <w:rPr>
          <w:lang w:val="uk-UA"/>
        </w:rPr>
        <w:t xml:space="preserve"> наявності мікроорганізмів </w:t>
      </w:r>
      <w:r>
        <w:rPr>
          <w:lang w:val="uk-UA"/>
        </w:rPr>
        <w:t>у</w:t>
      </w:r>
      <w:r w:rsidR="00B91427" w:rsidRPr="003546C3">
        <w:rPr>
          <w:lang w:val="uk-UA"/>
        </w:rPr>
        <w:t xml:space="preserve"> реактивних паливах</w:t>
      </w:r>
      <w:r w:rsidR="00B91427">
        <w:rPr>
          <w:lang w:val="uk-UA"/>
        </w:rPr>
        <w:t xml:space="preserve"> е</w:t>
      </w:r>
      <w:r w:rsidR="00B91427" w:rsidRPr="003546C3">
        <w:rPr>
          <w:lang w:val="uk-UA"/>
        </w:rPr>
        <w:t>кспрес-метод</w:t>
      </w:r>
      <w:r w:rsidR="00B91427">
        <w:rPr>
          <w:lang w:val="uk-UA"/>
        </w:rPr>
        <w:t xml:space="preserve">ом </w:t>
      </w:r>
      <w:proofErr w:type="spellStart"/>
      <w:r w:rsidR="00B91427" w:rsidRPr="003546C3">
        <w:rPr>
          <w:lang w:val="uk-UA"/>
        </w:rPr>
        <w:t>Fuelstat</w:t>
      </w:r>
      <w:proofErr w:type="spellEnd"/>
      <w:r w:rsidR="00B91427">
        <w:rPr>
          <w:lang w:val="uk-UA"/>
        </w:rPr>
        <w:t xml:space="preserve"> </w:t>
      </w:r>
      <w:proofErr w:type="spellStart"/>
      <w:r w:rsidR="00B91427">
        <w:rPr>
          <w:rFonts w:eastAsia="MS Mincho"/>
        </w:rPr>
        <w:t>Resinae</w:t>
      </w:r>
      <w:proofErr w:type="spellEnd"/>
      <w:r w:rsidR="00B91427" w:rsidRPr="00622272">
        <w:rPr>
          <w:rFonts w:eastAsia="MS Mincho"/>
          <w:lang w:val="uk-UA"/>
        </w:rPr>
        <w:t xml:space="preserve"> </w:t>
      </w:r>
      <w:r w:rsidR="00B91427">
        <w:rPr>
          <w:rFonts w:eastAsia="MS Mincho"/>
        </w:rPr>
        <w:t>Plus</w:t>
      </w:r>
      <w:r w:rsidR="00B91427">
        <w:rPr>
          <w:rFonts w:eastAsia="MS Mincho"/>
          <w:lang w:val="uk-UA"/>
        </w:rPr>
        <w:t xml:space="preserve"> та </w:t>
      </w:r>
      <w:r w:rsidR="00B91427">
        <w:rPr>
          <w:lang w:val="uk-UA"/>
        </w:rPr>
        <w:t>його переваги</w:t>
      </w:r>
      <w:r w:rsidR="00B91427">
        <w:rPr>
          <w:rFonts w:eastAsia="MS Mincho"/>
          <w:lang w:val="uk-UA"/>
        </w:rPr>
        <w:t>.</w:t>
      </w:r>
    </w:p>
    <w:p w:rsidR="00AE317C" w:rsidRDefault="00AE317C" w:rsidP="00AE317C">
      <w:pPr>
        <w:pStyle w:val="1"/>
        <w:numPr>
          <w:ilvl w:val="0"/>
          <w:numId w:val="0"/>
        </w:numPr>
        <w:spacing w:before="0" w:after="0"/>
        <w:ind w:left="216"/>
        <w:jc w:val="both"/>
        <w:rPr>
          <w:lang w:val="uk-UA"/>
        </w:rPr>
      </w:pPr>
    </w:p>
    <w:p w:rsidR="00B91427" w:rsidRDefault="00B91427" w:rsidP="00DF16CC">
      <w:pPr>
        <w:pStyle w:val="1"/>
        <w:spacing w:before="0" w:after="0"/>
        <w:rPr>
          <w:lang w:val="uk-UA"/>
        </w:rPr>
      </w:pPr>
      <w:r>
        <w:rPr>
          <w:lang w:val="uk-UA"/>
        </w:rPr>
        <w:t>ВИСНОВКИ</w:t>
      </w:r>
    </w:p>
    <w:p w:rsidR="00AE317C" w:rsidRPr="00AE317C" w:rsidRDefault="00AE317C" w:rsidP="00AE317C">
      <w:pPr>
        <w:rPr>
          <w:lang w:val="uk-UA"/>
        </w:rPr>
      </w:pPr>
    </w:p>
    <w:p w:rsidR="00B91427" w:rsidRDefault="00B91427" w:rsidP="00DF16CC">
      <w:pPr>
        <w:ind w:firstLine="216"/>
        <w:jc w:val="both"/>
        <w:rPr>
          <w:lang w:val="uk-UA"/>
        </w:rPr>
      </w:pPr>
      <w:r>
        <w:rPr>
          <w:lang w:val="uk-UA"/>
        </w:rPr>
        <w:t>Р</w:t>
      </w:r>
      <w:r w:rsidRPr="00FC1F1D">
        <w:rPr>
          <w:lang w:val="uk-UA"/>
        </w:rPr>
        <w:t>озг</w:t>
      </w:r>
      <w:r>
        <w:rPr>
          <w:lang w:val="uk-UA"/>
        </w:rPr>
        <w:t xml:space="preserve">лянуто експрес-метод </w:t>
      </w:r>
      <w:proofErr w:type="spellStart"/>
      <w:r w:rsidRPr="003546C3">
        <w:rPr>
          <w:lang w:val="uk-UA"/>
        </w:rPr>
        <w:t>Fuelstat</w:t>
      </w:r>
      <w:proofErr w:type="spellEnd"/>
      <w:r>
        <w:rPr>
          <w:lang w:val="uk-UA"/>
        </w:rPr>
        <w:t xml:space="preserve"> </w:t>
      </w:r>
      <w:proofErr w:type="spellStart"/>
      <w:r>
        <w:rPr>
          <w:rFonts w:eastAsia="MS Mincho"/>
        </w:rPr>
        <w:t>Resinae</w:t>
      </w:r>
      <w:proofErr w:type="spellEnd"/>
      <w:r w:rsidRPr="0003671D">
        <w:rPr>
          <w:rFonts w:eastAsia="MS Mincho"/>
          <w:lang w:val="uk-UA"/>
        </w:rPr>
        <w:t xml:space="preserve"> </w:t>
      </w:r>
      <w:r>
        <w:rPr>
          <w:rFonts w:eastAsia="MS Mincho"/>
        </w:rPr>
        <w:t>Plus</w:t>
      </w:r>
      <w:r>
        <w:rPr>
          <w:rFonts w:eastAsia="MS Mincho"/>
          <w:lang w:val="uk-UA"/>
        </w:rPr>
        <w:t xml:space="preserve"> для</w:t>
      </w:r>
      <w:r>
        <w:rPr>
          <w:lang w:val="uk-UA"/>
        </w:rPr>
        <w:t xml:space="preserve"> визначен</w:t>
      </w:r>
      <w:r w:rsidRPr="00FC1F1D">
        <w:rPr>
          <w:lang w:val="uk-UA"/>
        </w:rPr>
        <w:t>ня</w:t>
      </w:r>
      <w:r>
        <w:rPr>
          <w:lang w:val="uk-UA"/>
        </w:rPr>
        <w:t xml:space="preserve"> наявності </w:t>
      </w:r>
      <w:r w:rsidRPr="00FC1F1D">
        <w:rPr>
          <w:lang w:val="uk-UA"/>
        </w:rPr>
        <w:t xml:space="preserve">мікроорганізмів </w:t>
      </w:r>
      <w:r w:rsidR="00307305">
        <w:rPr>
          <w:lang w:val="uk-UA"/>
        </w:rPr>
        <w:t>у</w:t>
      </w:r>
      <w:r w:rsidRPr="00FC1F1D">
        <w:rPr>
          <w:lang w:val="uk-UA"/>
        </w:rPr>
        <w:t xml:space="preserve"> реактивних паливах. Перевагою даного методу є його простота в експлуатації та </w:t>
      </w:r>
      <w:r w:rsidR="00307305">
        <w:rPr>
          <w:lang w:val="uk-UA"/>
        </w:rPr>
        <w:t>швидкість</w:t>
      </w:r>
      <w:r w:rsidRPr="00FC1F1D">
        <w:rPr>
          <w:lang w:val="uk-UA"/>
        </w:rPr>
        <w:t xml:space="preserve"> отримання результату. </w:t>
      </w:r>
      <w:r w:rsidRPr="00387686">
        <w:rPr>
          <w:lang w:val="uk-UA"/>
        </w:rPr>
        <w:t xml:space="preserve">Даний </w:t>
      </w:r>
      <w:r>
        <w:rPr>
          <w:lang w:val="uk-UA"/>
        </w:rPr>
        <w:t>метод</w:t>
      </w:r>
      <w:r w:rsidRPr="00387686">
        <w:rPr>
          <w:lang w:val="uk-UA"/>
        </w:rPr>
        <w:t xml:space="preserve"> </w:t>
      </w:r>
      <w:r>
        <w:rPr>
          <w:lang w:val="uk-UA"/>
        </w:rPr>
        <w:t>рекомендований ІАТА (Міжнародн</w:t>
      </w:r>
      <w:r w:rsidR="00307305">
        <w:rPr>
          <w:lang w:val="uk-UA"/>
        </w:rPr>
        <w:t>ою</w:t>
      </w:r>
      <w:r>
        <w:rPr>
          <w:lang w:val="uk-UA"/>
        </w:rPr>
        <w:t xml:space="preserve"> асоціаці</w:t>
      </w:r>
      <w:r w:rsidR="00307305">
        <w:rPr>
          <w:lang w:val="uk-UA"/>
        </w:rPr>
        <w:t>єю</w:t>
      </w:r>
      <w:r>
        <w:rPr>
          <w:lang w:val="uk-UA"/>
        </w:rPr>
        <w:t xml:space="preserve"> повітряного транспорту) та </w:t>
      </w:r>
      <w:r w:rsidRPr="00387686">
        <w:rPr>
          <w:lang w:val="uk-UA"/>
        </w:rPr>
        <w:t xml:space="preserve">використовується </w:t>
      </w:r>
      <w:r>
        <w:rPr>
          <w:lang w:val="uk-UA"/>
        </w:rPr>
        <w:t xml:space="preserve">у </w:t>
      </w:r>
      <w:r>
        <w:rPr>
          <w:lang w:val="uk-UA"/>
        </w:rPr>
        <w:lastRenderedPageBreak/>
        <w:t xml:space="preserve">міжнародних авіаційних компаніях таких як: </w:t>
      </w:r>
      <w:r>
        <w:t>Boeing</w:t>
      </w:r>
      <w:r w:rsidRPr="00471BAA">
        <w:rPr>
          <w:lang w:val="uk-UA"/>
        </w:rPr>
        <w:t xml:space="preserve">, </w:t>
      </w:r>
      <w:r>
        <w:t>Airbus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інш</w:t>
      </w:r>
      <w:proofErr w:type="spellEnd"/>
      <w:r>
        <w:rPr>
          <w:lang w:val="uk-UA"/>
        </w:rPr>
        <w:t>. Крім того, м</w:t>
      </w:r>
      <w:r w:rsidRPr="003546C3">
        <w:rPr>
          <w:lang w:val="uk-UA"/>
        </w:rPr>
        <w:t>етод</w:t>
      </w:r>
      <w:r>
        <w:rPr>
          <w:lang w:val="uk-UA"/>
        </w:rPr>
        <w:t xml:space="preserve"> </w:t>
      </w:r>
      <w:proofErr w:type="spellStart"/>
      <w:r w:rsidRPr="003546C3">
        <w:rPr>
          <w:lang w:val="uk-UA"/>
        </w:rPr>
        <w:t>Fuelstat</w:t>
      </w:r>
      <w:proofErr w:type="spellEnd"/>
      <w:r>
        <w:rPr>
          <w:lang w:val="uk-UA"/>
        </w:rPr>
        <w:t xml:space="preserve"> </w:t>
      </w:r>
      <w:proofErr w:type="spellStart"/>
      <w:r>
        <w:rPr>
          <w:rFonts w:eastAsia="MS Mincho"/>
        </w:rPr>
        <w:t>Resinae</w:t>
      </w:r>
      <w:proofErr w:type="spellEnd"/>
      <w:r w:rsidRPr="00622272">
        <w:rPr>
          <w:rFonts w:eastAsia="MS Mincho"/>
          <w:lang w:val="uk-UA"/>
        </w:rPr>
        <w:t xml:space="preserve"> </w:t>
      </w:r>
      <w:r w:rsidRPr="00895C24">
        <w:rPr>
          <w:rFonts w:eastAsia="MS Mincho"/>
        </w:rPr>
        <w:t>Plus</w:t>
      </w:r>
      <w:r>
        <w:rPr>
          <w:lang w:val="uk-UA"/>
        </w:rPr>
        <w:t xml:space="preserve"> застосовується у військовій </w:t>
      </w:r>
      <w:r w:rsidRPr="00895C24">
        <w:rPr>
          <w:color w:val="000000"/>
          <w:lang w:val="uk-UA"/>
        </w:rPr>
        <w:t>авіації</w:t>
      </w:r>
      <w:r w:rsidRPr="00387686">
        <w:rPr>
          <w:lang w:val="uk-UA"/>
        </w:rPr>
        <w:t xml:space="preserve"> </w:t>
      </w:r>
      <w:r>
        <w:rPr>
          <w:lang w:val="uk-UA"/>
        </w:rPr>
        <w:t>деяких країн</w:t>
      </w:r>
      <w:r w:rsidR="00744D4B">
        <w:rPr>
          <w:lang w:val="uk-UA"/>
        </w:rPr>
        <w:t xml:space="preserve"> -</w:t>
      </w:r>
      <w:r>
        <w:rPr>
          <w:lang w:val="uk-UA"/>
        </w:rPr>
        <w:t xml:space="preserve"> членів </w:t>
      </w:r>
      <w:r w:rsidRPr="00387686">
        <w:rPr>
          <w:lang w:val="uk-UA"/>
        </w:rPr>
        <w:t>НАТО</w:t>
      </w:r>
      <w:r>
        <w:rPr>
          <w:lang w:val="uk-UA"/>
        </w:rPr>
        <w:t>.</w:t>
      </w:r>
    </w:p>
    <w:p w:rsidR="00B91427" w:rsidRPr="00895C24" w:rsidRDefault="008A4B10" w:rsidP="008A4B10">
      <w:pPr>
        <w:ind w:firstLine="216"/>
        <w:jc w:val="both"/>
        <w:rPr>
          <w:lang w:val="uk-UA"/>
        </w:rPr>
      </w:pPr>
      <w:r>
        <w:rPr>
          <w:lang w:val="uk-UA"/>
        </w:rPr>
        <w:t xml:space="preserve">Отже, ми вважаємо доцільним </w:t>
      </w:r>
      <w:r w:rsidR="00744D4B">
        <w:rPr>
          <w:lang w:val="uk-UA"/>
        </w:rPr>
        <w:t>в</w:t>
      </w:r>
      <w:r>
        <w:rPr>
          <w:lang w:val="uk-UA"/>
        </w:rPr>
        <w:t>икористовувати</w:t>
      </w:r>
      <w:r w:rsidR="00744D4B">
        <w:rPr>
          <w:lang w:val="uk-UA"/>
        </w:rPr>
        <w:t xml:space="preserve"> </w:t>
      </w:r>
      <w:r w:rsidR="00307305">
        <w:rPr>
          <w:lang w:val="uk-UA"/>
        </w:rPr>
        <w:t>Е</w:t>
      </w:r>
      <w:r w:rsidR="00307305" w:rsidRPr="003546C3">
        <w:rPr>
          <w:lang w:val="uk-UA"/>
        </w:rPr>
        <w:t>кспрес-метод</w:t>
      </w:r>
      <w:r w:rsidR="00307305">
        <w:rPr>
          <w:lang w:val="uk-UA"/>
        </w:rPr>
        <w:t xml:space="preserve"> </w:t>
      </w:r>
      <w:proofErr w:type="spellStart"/>
      <w:r w:rsidR="00307305" w:rsidRPr="003546C3">
        <w:rPr>
          <w:lang w:val="uk-UA"/>
        </w:rPr>
        <w:t>Fuelstat</w:t>
      </w:r>
      <w:proofErr w:type="spellEnd"/>
      <w:r w:rsidR="00307305">
        <w:rPr>
          <w:lang w:val="uk-UA"/>
        </w:rPr>
        <w:t xml:space="preserve"> </w:t>
      </w:r>
      <w:proofErr w:type="spellStart"/>
      <w:r w:rsidR="00307305">
        <w:rPr>
          <w:rFonts w:eastAsia="MS Mincho"/>
        </w:rPr>
        <w:t>Resinae</w:t>
      </w:r>
      <w:proofErr w:type="spellEnd"/>
      <w:r w:rsidR="00307305" w:rsidRPr="00622272">
        <w:rPr>
          <w:rFonts w:eastAsia="MS Mincho"/>
          <w:lang w:val="uk-UA"/>
        </w:rPr>
        <w:t xml:space="preserve"> </w:t>
      </w:r>
      <w:r w:rsidR="00307305" w:rsidRPr="00895C24">
        <w:rPr>
          <w:rFonts w:eastAsia="MS Mincho"/>
        </w:rPr>
        <w:t>Plus</w:t>
      </w:r>
      <w:r w:rsidR="00307305">
        <w:rPr>
          <w:lang w:val="uk-UA"/>
        </w:rPr>
        <w:t xml:space="preserve"> </w:t>
      </w:r>
      <w:r w:rsidR="00B91427" w:rsidRPr="00387686">
        <w:rPr>
          <w:lang w:val="uk-UA"/>
        </w:rPr>
        <w:t xml:space="preserve">для </w:t>
      </w:r>
      <w:r w:rsidR="00B91427">
        <w:rPr>
          <w:lang w:val="uk-UA"/>
        </w:rPr>
        <w:t>оцінки</w:t>
      </w:r>
      <w:r w:rsidR="00B91427" w:rsidRPr="003546C3">
        <w:rPr>
          <w:lang w:val="uk-UA"/>
        </w:rPr>
        <w:t xml:space="preserve"> наявності мікроорганізмів </w:t>
      </w:r>
      <w:r w:rsidR="00307305">
        <w:rPr>
          <w:lang w:val="uk-UA"/>
        </w:rPr>
        <w:t>у</w:t>
      </w:r>
      <w:r w:rsidR="00B91427" w:rsidRPr="003546C3">
        <w:rPr>
          <w:lang w:val="uk-UA"/>
        </w:rPr>
        <w:t xml:space="preserve"> реактивних паливах</w:t>
      </w:r>
      <w:r w:rsidR="00B91427">
        <w:rPr>
          <w:lang w:val="uk-UA"/>
        </w:rPr>
        <w:t xml:space="preserve"> </w:t>
      </w:r>
      <w:r w:rsidR="00B91427" w:rsidRPr="00895C24">
        <w:rPr>
          <w:color w:val="000000"/>
          <w:lang w:val="uk-UA"/>
        </w:rPr>
        <w:t xml:space="preserve">у </w:t>
      </w:r>
      <w:r w:rsidR="00307305">
        <w:rPr>
          <w:color w:val="000000"/>
          <w:lang w:val="uk-UA"/>
        </w:rPr>
        <w:t>цивільній та</w:t>
      </w:r>
      <w:r w:rsidR="00B91427" w:rsidRPr="00895C24">
        <w:rPr>
          <w:color w:val="000000"/>
          <w:lang w:val="uk-UA"/>
        </w:rPr>
        <w:t xml:space="preserve"> </w:t>
      </w:r>
      <w:r w:rsidR="00B91427">
        <w:rPr>
          <w:lang w:val="uk-UA"/>
        </w:rPr>
        <w:t xml:space="preserve">військовій </w:t>
      </w:r>
      <w:r w:rsidR="00B91427" w:rsidRPr="00895C24">
        <w:rPr>
          <w:color w:val="000000"/>
          <w:lang w:val="uk-UA"/>
        </w:rPr>
        <w:t>авіації</w:t>
      </w:r>
      <w:r w:rsidR="00B91427">
        <w:rPr>
          <w:lang w:val="uk-UA"/>
        </w:rPr>
        <w:t xml:space="preserve"> </w:t>
      </w:r>
      <w:r w:rsidR="00B91427" w:rsidRPr="009E5CE8">
        <w:rPr>
          <w:lang w:val="uk-UA"/>
        </w:rPr>
        <w:t>України</w:t>
      </w:r>
      <w:r w:rsidR="00B91427" w:rsidRPr="00895C24">
        <w:rPr>
          <w:lang w:val="uk-UA"/>
        </w:rPr>
        <w:t>.</w:t>
      </w:r>
    </w:p>
    <w:p w:rsidR="00B91427" w:rsidRDefault="00B91427" w:rsidP="00DF16CC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</w:p>
    <w:p w:rsidR="00B91427" w:rsidRDefault="00B91427" w:rsidP="00DF16CC">
      <w:pPr>
        <w:rPr>
          <w:lang w:val="uk-UA"/>
        </w:rPr>
      </w:pPr>
    </w:p>
    <w:p w:rsidR="00B91427" w:rsidRDefault="00B91427" w:rsidP="00B91427">
      <w:pPr>
        <w:rPr>
          <w:lang w:val="uk-UA"/>
        </w:rPr>
      </w:pPr>
      <w:r>
        <w:rPr>
          <w:lang w:val="uk-UA"/>
        </w:rPr>
        <w:t>СПИСОК ВИКОРИСТАНИХ ДЖЕРЕЛ</w:t>
      </w:r>
    </w:p>
    <w:p w:rsidR="00B91427" w:rsidRDefault="00B91427" w:rsidP="00B91427">
      <w:pPr>
        <w:tabs>
          <w:tab w:val="left" w:pos="284"/>
        </w:tabs>
        <w:jc w:val="both"/>
        <w:rPr>
          <w:lang w:val="uk-UA"/>
        </w:rPr>
      </w:pPr>
    </w:p>
    <w:p w:rsidR="00B91427" w:rsidRDefault="00B91427" w:rsidP="00B91427">
      <w:pPr>
        <w:tabs>
          <w:tab w:val="left" w:pos="426"/>
        </w:tabs>
        <w:jc w:val="both"/>
        <w:rPr>
          <w:lang w:val="uk-UA"/>
        </w:rPr>
      </w:pPr>
      <w:r w:rsidRPr="002A5D19">
        <w:rPr>
          <w:lang w:val="uk-UA"/>
        </w:rPr>
        <w:t>[</w:t>
      </w:r>
      <w:r>
        <w:rPr>
          <w:lang w:val="uk-UA"/>
        </w:rPr>
        <w:t>1</w:t>
      </w:r>
      <w:r w:rsidRPr="002A5D19">
        <w:rPr>
          <w:lang w:val="uk-UA"/>
        </w:rPr>
        <w:t>]</w:t>
      </w:r>
      <w:r>
        <w:rPr>
          <w:lang w:val="uk-UA"/>
        </w:rPr>
        <w:tab/>
        <w:t>С.В.</w:t>
      </w:r>
      <w:proofErr w:type="spellStart"/>
      <w:r>
        <w:rPr>
          <w:lang w:val="uk-UA"/>
        </w:rPr>
        <w:t>Бойченко</w:t>
      </w:r>
      <w:proofErr w:type="spellEnd"/>
      <w:r>
        <w:rPr>
          <w:lang w:val="uk-UA"/>
        </w:rPr>
        <w:t xml:space="preserve">// «Авіаційна хімотологія». </w:t>
      </w:r>
      <w:proofErr w:type="spellStart"/>
      <w:r>
        <w:rPr>
          <w:lang w:val="uk-UA"/>
        </w:rPr>
        <w:t>Методично–</w:t>
      </w:r>
      <w:proofErr w:type="spellEnd"/>
      <w:r>
        <w:rPr>
          <w:lang w:val="uk-UA"/>
        </w:rPr>
        <w:t xml:space="preserve"> організаційні засади забезпечення біологічної стабільності авіаційних палив. Наукоємні технології, 2012 №4</w:t>
      </w:r>
      <w:r w:rsidR="00DD0451">
        <w:rPr>
          <w:lang w:val="uk-UA"/>
        </w:rPr>
        <w:t xml:space="preserve"> </w:t>
      </w:r>
      <w:r>
        <w:rPr>
          <w:lang w:val="uk-UA"/>
        </w:rPr>
        <w:t>(16)</w:t>
      </w:r>
    </w:p>
    <w:p w:rsidR="00B91427" w:rsidRDefault="00B91427" w:rsidP="00B91427">
      <w:pPr>
        <w:tabs>
          <w:tab w:val="left" w:pos="426"/>
        </w:tabs>
        <w:jc w:val="both"/>
        <w:rPr>
          <w:lang w:val="uk-UA"/>
        </w:rPr>
      </w:pPr>
      <w:r w:rsidRPr="0025477B">
        <w:rPr>
          <w:lang w:val="uk-UA"/>
        </w:rPr>
        <w:t>[</w:t>
      </w:r>
      <w:r>
        <w:rPr>
          <w:lang w:val="uk-UA"/>
        </w:rPr>
        <w:t>2</w:t>
      </w:r>
      <w:r w:rsidRPr="0025477B">
        <w:rPr>
          <w:lang w:val="uk-UA"/>
        </w:rPr>
        <w:t>]</w:t>
      </w:r>
      <w:r>
        <w:rPr>
          <w:lang w:val="uk-UA"/>
        </w:rPr>
        <w:tab/>
        <w:t xml:space="preserve">Вплив мікробіологічного забруднення вуглеводневих палив на </w:t>
      </w:r>
      <w:proofErr w:type="spellStart"/>
      <w:r>
        <w:rPr>
          <w:lang w:val="uk-UA"/>
        </w:rPr>
        <w:t>хіммотологічну</w:t>
      </w:r>
      <w:proofErr w:type="spellEnd"/>
      <w:r>
        <w:rPr>
          <w:lang w:val="uk-UA"/>
        </w:rPr>
        <w:t xml:space="preserve"> надійність паливних систем // </w:t>
      </w:r>
      <w:proofErr w:type="spellStart"/>
      <w:r w:rsidRPr="00087E75">
        <w:rPr>
          <w:lang w:val="uk-UA"/>
        </w:rPr>
        <w:t>Вопроси</w:t>
      </w:r>
      <w:proofErr w:type="spellEnd"/>
      <w:r w:rsidRPr="00087E75">
        <w:rPr>
          <w:lang w:val="uk-UA"/>
        </w:rPr>
        <w:t xml:space="preserve"> </w:t>
      </w:r>
      <w:proofErr w:type="spellStart"/>
      <w:r w:rsidRPr="00087E75">
        <w:rPr>
          <w:lang w:val="uk-UA"/>
        </w:rPr>
        <w:t>химии</w:t>
      </w:r>
      <w:proofErr w:type="spellEnd"/>
      <w:r w:rsidRPr="00087E75">
        <w:rPr>
          <w:lang w:val="uk-UA"/>
        </w:rPr>
        <w:t xml:space="preserve"> и </w:t>
      </w:r>
      <w:proofErr w:type="spellStart"/>
      <w:r w:rsidRPr="00087E75">
        <w:rPr>
          <w:lang w:val="uk-UA"/>
        </w:rPr>
        <w:t>химической</w:t>
      </w:r>
      <w:proofErr w:type="spellEnd"/>
      <w:r w:rsidRPr="00087E75">
        <w:rPr>
          <w:lang w:val="uk-UA"/>
        </w:rPr>
        <w:t xml:space="preserve"> </w:t>
      </w:r>
      <w:proofErr w:type="spellStart"/>
      <w:r w:rsidRPr="00087E75">
        <w:rPr>
          <w:lang w:val="uk-UA"/>
        </w:rPr>
        <w:t>технологии</w:t>
      </w:r>
      <w:proofErr w:type="spellEnd"/>
      <w:r w:rsidRPr="00087E75">
        <w:rPr>
          <w:lang w:val="uk-UA"/>
        </w:rPr>
        <w:t xml:space="preserve"> / С.В.</w:t>
      </w:r>
      <w:proofErr w:type="spellStart"/>
      <w:r w:rsidRPr="00087E75">
        <w:rPr>
          <w:lang w:val="uk-UA"/>
        </w:rPr>
        <w:t>Бойченко</w:t>
      </w:r>
      <w:proofErr w:type="spellEnd"/>
      <w:r w:rsidRPr="00087E75">
        <w:rPr>
          <w:lang w:val="uk-UA"/>
        </w:rPr>
        <w:t>,</w:t>
      </w:r>
      <w:r>
        <w:rPr>
          <w:lang w:val="uk-UA"/>
        </w:rPr>
        <w:t xml:space="preserve"> Н.М.Кучма, О.С.</w:t>
      </w:r>
      <w:proofErr w:type="spellStart"/>
      <w:r>
        <w:rPr>
          <w:lang w:val="uk-UA"/>
        </w:rPr>
        <w:t>Тітова</w:t>
      </w:r>
      <w:proofErr w:type="spellEnd"/>
      <w:r>
        <w:rPr>
          <w:lang w:val="uk-UA"/>
        </w:rPr>
        <w:t>, В.М.</w:t>
      </w:r>
      <w:proofErr w:type="spellStart"/>
      <w:r>
        <w:rPr>
          <w:lang w:val="uk-UA"/>
        </w:rPr>
        <w:t>Турчак</w:t>
      </w:r>
      <w:proofErr w:type="spellEnd"/>
      <w:r>
        <w:rPr>
          <w:lang w:val="uk-UA"/>
        </w:rPr>
        <w:t>. – 2006 - №1 – С. 107– 109</w:t>
      </w:r>
    </w:p>
    <w:p w:rsidR="00B91427" w:rsidRDefault="00B91427" w:rsidP="00B91427">
      <w:pPr>
        <w:tabs>
          <w:tab w:val="left" w:pos="426"/>
        </w:tabs>
        <w:jc w:val="both"/>
        <w:rPr>
          <w:lang w:val="uk-UA"/>
        </w:rPr>
      </w:pPr>
      <w:r w:rsidRPr="00784252">
        <w:rPr>
          <w:lang w:val="uk-UA"/>
        </w:rPr>
        <w:t>[</w:t>
      </w:r>
      <w:r>
        <w:rPr>
          <w:lang w:val="uk-UA"/>
        </w:rPr>
        <w:t>3</w:t>
      </w:r>
      <w:r w:rsidRPr="00784252">
        <w:rPr>
          <w:lang w:val="uk-UA"/>
        </w:rPr>
        <w:t>]</w:t>
      </w:r>
      <w:r w:rsidRPr="00784252">
        <w:rPr>
          <w:lang w:val="uk-UA"/>
        </w:rPr>
        <w:tab/>
      </w:r>
      <w:proofErr w:type="spellStart"/>
      <w:r>
        <w:rPr>
          <w:lang w:val="uk-UA"/>
        </w:rPr>
        <w:t>Микробиологическое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поражение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авиционных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топлив</w:t>
      </w:r>
      <w:proofErr w:type="spellEnd"/>
      <w:r>
        <w:rPr>
          <w:lang w:val="uk-UA"/>
        </w:rPr>
        <w:t xml:space="preserve"> //Системи озброєння та військова техніка / </w:t>
      </w:r>
      <w:r w:rsidRPr="00784252">
        <w:rPr>
          <w:lang w:val="uk-UA"/>
        </w:rPr>
        <w:t>Матв</w:t>
      </w:r>
      <w:r>
        <w:rPr>
          <w:lang w:val="uk-UA"/>
        </w:rPr>
        <w:t xml:space="preserve">єєва Є.Л., Васильченко О.А., Д.А. </w:t>
      </w:r>
      <w:proofErr w:type="spellStart"/>
      <w:r>
        <w:rPr>
          <w:lang w:val="uk-UA"/>
        </w:rPr>
        <w:t>Демянко</w:t>
      </w:r>
      <w:proofErr w:type="spellEnd"/>
      <w:r>
        <w:rPr>
          <w:lang w:val="uk-UA"/>
        </w:rPr>
        <w:t xml:space="preserve">  - К: №2(26). 2011. – С. 152–156.</w:t>
      </w:r>
    </w:p>
    <w:p w:rsidR="00B91427" w:rsidRPr="004E7545" w:rsidRDefault="00B91427" w:rsidP="00B91427">
      <w:pPr>
        <w:tabs>
          <w:tab w:val="left" w:pos="426"/>
        </w:tabs>
        <w:jc w:val="both"/>
        <w:rPr>
          <w:lang w:val="uk-UA"/>
        </w:rPr>
      </w:pPr>
      <w:r w:rsidRPr="009E5CE8">
        <w:rPr>
          <w:lang w:val="uk-UA"/>
        </w:rPr>
        <w:t>[4]</w:t>
      </w:r>
      <w:r w:rsidRPr="009E5CE8">
        <w:rPr>
          <w:lang w:val="uk-UA"/>
        </w:rPr>
        <w:tab/>
        <w:t xml:space="preserve">Інструкція з контролю якості пально-мастильних матеріалів та спеціальних рідин у державній авіації України. Наказ </w:t>
      </w:r>
      <w:proofErr w:type="spellStart"/>
      <w:r w:rsidRPr="009E5CE8">
        <w:rPr>
          <w:lang w:val="uk-UA"/>
        </w:rPr>
        <w:t>МО</w:t>
      </w:r>
      <w:proofErr w:type="spellEnd"/>
      <w:r w:rsidRPr="009E5CE8">
        <w:rPr>
          <w:lang w:val="uk-UA"/>
        </w:rPr>
        <w:t xml:space="preserve"> Украї</w:t>
      </w:r>
      <w:r w:rsidRPr="004E7545">
        <w:rPr>
          <w:lang w:val="uk-UA"/>
        </w:rPr>
        <w:t>ни від 08.12.2016 №</w:t>
      </w:r>
      <w:r w:rsidRPr="0057598A">
        <w:rPr>
          <w:lang w:val="ru-RU"/>
        </w:rPr>
        <w:t> </w:t>
      </w:r>
      <w:r w:rsidRPr="004E7545">
        <w:rPr>
          <w:lang w:val="uk-UA"/>
        </w:rPr>
        <w:t>662. – К.: Варта, 2016. – 371 с.</w:t>
      </w:r>
    </w:p>
    <w:p w:rsidR="00B91427" w:rsidRPr="00E36674" w:rsidRDefault="00B91427" w:rsidP="00B91427">
      <w:pPr>
        <w:tabs>
          <w:tab w:val="left" w:pos="426"/>
        </w:tabs>
        <w:jc w:val="both"/>
        <w:rPr>
          <w:lang w:val="uk-UA"/>
        </w:rPr>
      </w:pPr>
      <w:r w:rsidRPr="00E36674">
        <w:rPr>
          <w:lang w:val="uk-UA"/>
        </w:rPr>
        <w:t>[</w:t>
      </w:r>
      <w:r>
        <w:rPr>
          <w:lang w:val="uk-UA"/>
        </w:rPr>
        <w:t>5</w:t>
      </w:r>
      <w:r w:rsidRPr="00E36674">
        <w:rPr>
          <w:lang w:val="uk-UA"/>
        </w:rPr>
        <w:t>]</w:t>
      </w:r>
      <w:r w:rsidRPr="00E36674">
        <w:rPr>
          <w:lang w:val="uk-UA"/>
        </w:rPr>
        <w:tab/>
      </w:r>
      <w:r w:rsidRPr="00E36674">
        <w:rPr>
          <w:color w:val="000000"/>
          <w:lang w:val="uk-UA"/>
        </w:rPr>
        <w:t>[</w:t>
      </w:r>
      <w:r w:rsidRPr="00E36674">
        <w:rPr>
          <w:color w:val="000000"/>
        </w:rPr>
        <w:t>Electronic resource</w:t>
      </w:r>
      <w:r w:rsidRPr="00E36674">
        <w:rPr>
          <w:color w:val="000000"/>
          <w:lang w:val="uk-UA"/>
        </w:rPr>
        <w:t>]:</w:t>
      </w:r>
      <w:r>
        <w:rPr>
          <w:color w:val="000000"/>
          <w:lang w:val="uk-UA"/>
        </w:rPr>
        <w:t xml:space="preserve"> </w:t>
      </w:r>
      <w:r w:rsidRPr="00964F32">
        <w:t>http</w:t>
      </w:r>
      <w:r w:rsidRPr="00E36674">
        <w:rPr>
          <w:lang w:val="uk-UA"/>
        </w:rPr>
        <w:t>://</w:t>
      </w:r>
      <w:r w:rsidRPr="00964F32">
        <w:t>conidia</w:t>
      </w:r>
      <w:r w:rsidRPr="00E36674">
        <w:rPr>
          <w:lang w:val="uk-UA"/>
        </w:rPr>
        <w:t>.</w:t>
      </w:r>
      <w:r w:rsidRPr="00964F32">
        <w:t>com</w:t>
      </w:r>
      <w:r w:rsidRPr="00E36674">
        <w:rPr>
          <w:lang w:val="uk-UA"/>
        </w:rPr>
        <w:t>/</w:t>
      </w:r>
      <w:r w:rsidRPr="00964F32">
        <w:t>aviation</w:t>
      </w:r>
      <w:r w:rsidRPr="00E36674">
        <w:rPr>
          <w:lang w:val="uk-UA"/>
        </w:rPr>
        <w:t>-</w:t>
      </w:r>
      <w:r w:rsidRPr="00964F32">
        <w:t>products</w:t>
      </w:r>
      <w:r w:rsidRPr="00E36674">
        <w:rPr>
          <w:lang w:val="uk-UA"/>
        </w:rPr>
        <w:t>-</w:t>
      </w:r>
      <w:r w:rsidRPr="00964F32">
        <w:t>services</w:t>
      </w:r>
      <w:r w:rsidRPr="00E36674">
        <w:rPr>
          <w:lang w:val="uk-UA"/>
        </w:rPr>
        <w:t>/</w:t>
      </w:r>
      <w:r w:rsidRPr="00964F32">
        <w:t>aviation</w:t>
      </w:r>
      <w:r w:rsidRPr="00E36674">
        <w:rPr>
          <w:lang w:val="uk-UA"/>
        </w:rPr>
        <w:t>-</w:t>
      </w:r>
      <w:proofErr w:type="spellStart"/>
      <w:r w:rsidRPr="00964F32">
        <w:t>fuelstat</w:t>
      </w:r>
      <w:proofErr w:type="spellEnd"/>
      <w:r w:rsidRPr="00E36674">
        <w:rPr>
          <w:lang w:val="uk-UA"/>
        </w:rPr>
        <w:t>-</w:t>
      </w:r>
      <w:proofErr w:type="spellStart"/>
      <w:r w:rsidRPr="00964F32">
        <w:t>resinae</w:t>
      </w:r>
      <w:proofErr w:type="spellEnd"/>
      <w:r w:rsidRPr="00E36674">
        <w:rPr>
          <w:lang w:val="uk-UA"/>
        </w:rPr>
        <w:t>-</w:t>
      </w:r>
      <w:r w:rsidRPr="00964F32">
        <w:t>plus</w:t>
      </w:r>
      <w:r w:rsidRPr="00E36674">
        <w:rPr>
          <w:lang w:val="uk-UA"/>
        </w:rPr>
        <w:t xml:space="preserve">/ </w:t>
      </w:r>
    </w:p>
    <w:p w:rsidR="00B91427" w:rsidRPr="00E8018D" w:rsidRDefault="00B91427" w:rsidP="00B91427">
      <w:pPr>
        <w:tabs>
          <w:tab w:val="left" w:pos="284"/>
        </w:tabs>
        <w:jc w:val="both"/>
        <w:rPr>
          <w:lang w:val="uk-UA"/>
        </w:rPr>
      </w:pPr>
    </w:p>
    <w:p w:rsidR="000C07CD" w:rsidRPr="00B91427" w:rsidRDefault="000C07CD">
      <w:pPr>
        <w:rPr>
          <w:lang w:val="uk-UA"/>
        </w:rPr>
      </w:pPr>
    </w:p>
    <w:sectPr w:rsidR="000C07CD" w:rsidRPr="00B91427" w:rsidSect="00B91427">
      <w:type w:val="continuous"/>
      <w:pgSz w:w="11906" w:h="16838"/>
      <w:pgMar w:top="1077" w:right="731" w:bottom="2432" w:left="731" w:header="709" w:footer="709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7F9"/>
    <w:multiLevelType w:val="hybridMultilevel"/>
    <w:tmpl w:val="BA56E472"/>
    <w:lvl w:ilvl="0" w:tplc="D23A8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179A5"/>
    <w:multiLevelType w:val="hybridMultilevel"/>
    <w:tmpl w:val="8F8A0CCA"/>
    <w:lvl w:ilvl="0" w:tplc="BED69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03E"/>
    <w:multiLevelType w:val="multilevel"/>
    <w:tmpl w:val="4932661E"/>
    <w:lvl w:ilvl="0">
      <w:start w:val="1"/>
      <w:numFmt w:val="upperRoman"/>
      <w:pStyle w:val="1"/>
      <w:lvlText w:val="%1."/>
      <w:lvlJc w:val="center"/>
      <w:pPr>
        <w:tabs>
          <w:tab w:val="num" w:pos="2487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characterSpacingControl w:val="doNotCompress"/>
  <w:compat/>
  <w:rsids>
    <w:rsidRoot w:val="00B91427"/>
    <w:rsid w:val="000C07CD"/>
    <w:rsid w:val="00171AE3"/>
    <w:rsid w:val="002B00CF"/>
    <w:rsid w:val="002B7F33"/>
    <w:rsid w:val="00307305"/>
    <w:rsid w:val="003F5D66"/>
    <w:rsid w:val="004D2156"/>
    <w:rsid w:val="00744D4B"/>
    <w:rsid w:val="007D27E4"/>
    <w:rsid w:val="008044F7"/>
    <w:rsid w:val="008669B9"/>
    <w:rsid w:val="008A4B10"/>
    <w:rsid w:val="00A07DB9"/>
    <w:rsid w:val="00AE317C"/>
    <w:rsid w:val="00AF07D1"/>
    <w:rsid w:val="00B91427"/>
    <w:rsid w:val="00C25EE1"/>
    <w:rsid w:val="00C81FC1"/>
    <w:rsid w:val="00DD0451"/>
    <w:rsid w:val="00DF16CC"/>
    <w:rsid w:val="00F5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427"/>
    <w:pPr>
      <w:jc w:val="center"/>
    </w:pPr>
    <w:rPr>
      <w:rFonts w:eastAsia="Calibri"/>
      <w:lang w:val="en-US" w:eastAsia="en-US"/>
    </w:rPr>
  </w:style>
  <w:style w:type="paragraph" w:styleId="1">
    <w:name w:val="heading 1"/>
    <w:basedOn w:val="a"/>
    <w:next w:val="a"/>
    <w:link w:val="10"/>
    <w:qFormat/>
    <w:rsid w:val="00B91427"/>
    <w:pPr>
      <w:keepNext/>
      <w:keepLines/>
      <w:numPr>
        <w:numId w:val="1"/>
      </w:numPr>
      <w:tabs>
        <w:tab w:val="clear" w:pos="2487"/>
        <w:tab w:val="left" w:pos="216"/>
        <w:tab w:val="num" w:pos="57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qFormat/>
    <w:rsid w:val="00B91427"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qFormat/>
    <w:rsid w:val="00B91427"/>
    <w:pPr>
      <w:numPr>
        <w:ilvl w:val="2"/>
        <w:numId w:val="1"/>
      </w:numPr>
      <w:spacing w:line="240" w:lineRule="exact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qFormat/>
    <w:rsid w:val="00B91427"/>
    <w:pPr>
      <w:numPr>
        <w:ilvl w:val="3"/>
        <w:numId w:val="1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subtitle">
    <w:name w:val="paper subtitle"/>
    <w:rsid w:val="00B91427"/>
    <w:pPr>
      <w:spacing w:after="120"/>
      <w:jc w:val="center"/>
    </w:pPr>
    <w:rPr>
      <w:rFonts w:eastAsia="Calibri"/>
      <w:bCs/>
      <w:noProof/>
      <w:sz w:val="28"/>
      <w:szCs w:val="28"/>
      <w:lang w:val="en-US" w:eastAsia="en-US"/>
    </w:rPr>
  </w:style>
  <w:style w:type="paragraph" w:customStyle="1" w:styleId="Affiliation">
    <w:name w:val="Affiliation"/>
    <w:rsid w:val="00B91427"/>
    <w:pPr>
      <w:jc w:val="center"/>
    </w:pPr>
    <w:rPr>
      <w:rFonts w:eastAsia="Calibri"/>
      <w:lang w:val="en-US" w:eastAsia="en-US"/>
    </w:rPr>
  </w:style>
  <w:style w:type="paragraph" w:customStyle="1" w:styleId="Author">
    <w:name w:val="Author"/>
    <w:rsid w:val="00B91427"/>
    <w:pPr>
      <w:spacing w:before="360" w:after="40"/>
      <w:jc w:val="center"/>
    </w:pPr>
    <w:rPr>
      <w:rFonts w:eastAsia="Calibri"/>
      <w:noProof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B91427"/>
    <w:rPr>
      <w:rFonts w:eastAsia="Calibri"/>
      <w:smallCaps/>
      <w:noProof/>
      <w:lang w:val="en-US" w:eastAsia="en-US" w:bidi="ar-SA"/>
    </w:rPr>
  </w:style>
  <w:style w:type="paragraph" w:customStyle="1" w:styleId="Abstract">
    <w:name w:val="Abstract"/>
    <w:rsid w:val="00B91427"/>
    <w:pPr>
      <w:spacing w:after="200"/>
      <w:ind w:firstLine="274"/>
      <w:jc w:val="both"/>
    </w:pPr>
    <w:rPr>
      <w:rFonts w:eastAsia="Calibri"/>
      <w:b/>
      <w:bCs/>
      <w:sz w:val="18"/>
      <w:szCs w:val="18"/>
      <w:lang w:val="en-US" w:eastAsia="en-US"/>
    </w:rPr>
  </w:style>
  <w:style w:type="paragraph" w:styleId="a3">
    <w:name w:val="Body Text"/>
    <w:basedOn w:val="a"/>
    <w:link w:val="a4"/>
    <w:rsid w:val="00B9142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locked/>
    <w:rsid w:val="00B91427"/>
    <w:rPr>
      <w:rFonts w:eastAsia="MS Mincho"/>
      <w:spacing w:val="-1"/>
      <w:lang w:val="en-US" w:eastAsia="en-US" w:bidi="ar-SA"/>
    </w:rPr>
  </w:style>
  <w:style w:type="paragraph" w:customStyle="1" w:styleId="keywords">
    <w:name w:val="key words"/>
    <w:rsid w:val="00B91427"/>
    <w:pPr>
      <w:spacing w:after="120"/>
      <w:ind w:firstLine="274"/>
      <w:jc w:val="both"/>
    </w:pPr>
    <w:rPr>
      <w:rFonts w:eastAsia="Calibri"/>
      <w:b/>
      <w:bCs/>
      <w:i/>
      <w:iCs/>
      <w:noProof/>
      <w:sz w:val="18"/>
      <w:szCs w:val="18"/>
      <w:lang w:val="en-US" w:eastAsia="en-US"/>
    </w:rPr>
  </w:style>
  <w:style w:type="paragraph" w:styleId="a5">
    <w:name w:val="Balloon Text"/>
    <w:basedOn w:val="a"/>
    <w:link w:val="a6"/>
    <w:rsid w:val="00171A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71AE3"/>
    <w:rPr>
      <w:rFonts w:ascii="Tahoma" w:eastAsia="Calibri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AE3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BFDF19-C192-479F-A1E8-4D15FB5510B4}" type="doc">
      <dgm:prSet loTypeId="urn:microsoft.com/office/officeart/2005/8/layout/hierarchy6" loCatId="hierarchy" qsTypeId="urn:microsoft.com/office/officeart/2005/8/quickstyle/simple1#1" qsCatId="simple" csTypeId="urn:microsoft.com/office/officeart/2005/8/colors/accent1_2#1" csCatId="accent1" phldr="1"/>
      <dgm:spPr/>
    </dgm:pt>
    <dgm:pt modelId="{BD5C6F45-42E9-4CF7-89EA-6F8E2B1D61FB}">
      <dgm:prSet custT="1"/>
      <dgm:spPr>
        <a:xfrm>
          <a:off x="1004668" y="61305"/>
          <a:ext cx="2459392" cy="98676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uk-UA" sz="800" b="1" i="0" kern="16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Заходи</a:t>
          </a:r>
          <a:r>
            <a:rPr lang="uk-UA" sz="800" b="1" i="0" u="none" strike="noStrike" kern="16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 попередження мікробіологічного забруднення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uk-UA" sz="800" b="1" i="0" u="none" strike="noStrike" kern="16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реактивних палив</a:t>
          </a:r>
          <a:endParaRPr lang="ru-RU" sz="900" b="1" i="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13FE185-BC27-44C9-A828-90850964B9AA}" type="parTrans" cxnId="{9D767A5F-0D3C-4A2D-9795-D03030386AFC}">
      <dgm:prSet/>
      <dgm:spPr/>
      <dgm:t>
        <a:bodyPr/>
        <a:lstStyle/>
        <a:p>
          <a:endParaRPr lang="ru-RU"/>
        </a:p>
      </dgm:t>
    </dgm:pt>
    <dgm:pt modelId="{46636F7B-E58A-4A84-ABDA-BA79B6E74AAF}" type="sibTrans" cxnId="{9D767A5F-0D3C-4A2D-9795-D03030386AFC}">
      <dgm:prSet/>
      <dgm:spPr/>
      <dgm:t>
        <a:bodyPr/>
        <a:lstStyle/>
        <a:p>
          <a:endParaRPr lang="ru-RU"/>
        </a:p>
      </dgm:t>
    </dgm:pt>
    <dgm:pt modelId="{85E84B52-6495-44E3-8694-10DD591E25AC}">
      <dgm:prSet custT="1"/>
      <dgm:spPr>
        <a:xfrm>
          <a:off x="1661" y="1309254"/>
          <a:ext cx="2077390" cy="62186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endParaRPr lang="uk-UA" sz="800" b="0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/>
          <a:endParaRPr lang="uk-UA" sz="800" b="0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/>
          <a:r>
            <a:rPr lang="uk-UA" sz="800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Пасивні - проводяться на НПЗ</a:t>
          </a:r>
        </a:p>
        <a:p>
          <a:pPr marR="0" algn="ctr" rtl="0"/>
          <a:endParaRPr lang="uk-UA" sz="800" b="0" i="0" u="none" strike="noStrike" baseline="0" smtClean="0">
            <a:solidFill>
              <a:sysClr val="window" lastClr="FFFFFF"/>
            </a:solidFill>
            <a:latin typeface="Calibri" panose="020F0502020204030204" pitchFamily="34" charset="0"/>
            <a:ea typeface="+mn-ea"/>
            <a:cs typeface="+mn-cs"/>
          </a:endParaRPr>
        </a:p>
        <a:p>
          <a:pPr marR="0" algn="ctr" rtl="0"/>
          <a:endParaRPr lang="uk-UA" sz="800" b="0" i="0" u="none" strike="noStrike" baseline="0" smtClean="0">
            <a:solidFill>
              <a:sysClr val="window" lastClr="FFFFFF"/>
            </a:solidFill>
            <a:latin typeface="Calibri" panose="020F0502020204030204" pitchFamily="34" charset="0"/>
            <a:ea typeface="+mn-ea"/>
            <a:cs typeface="+mn-cs"/>
          </a:endParaRPr>
        </a:p>
        <a:p>
          <a:pPr marR="0" algn="ctr" rtl="0"/>
          <a:endParaRPr lang="uk-UA" sz="800" b="0" i="0" u="none" strike="noStrike" baseline="0" smtClean="0">
            <a:solidFill>
              <a:sysClr val="window" lastClr="FFFFFF"/>
            </a:solidFill>
            <a:latin typeface="Calibri" panose="020F0502020204030204" pitchFamily="34" charset="0"/>
            <a:ea typeface="+mn-ea"/>
            <a:cs typeface="+mn-cs"/>
          </a:endParaRPr>
        </a:p>
      </dgm:t>
    </dgm:pt>
    <dgm:pt modelId="{0816DBA7-9222-470D-9B5D-9C19A2FCCE4A}" type="parTrans" cxnId="{B1EDCE00-481C-4505-B470-E7CD8D7EC88D}">
      <dgm:prSet/>
      <dgm:spPr>
        <a:xfrm>
          <a:off x="1040357" y="1048069"/>
          <a:ext cx="1194007" cy="2611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CD47826-B8F1-431E-BD78-58898A01276A}" type="sibTrans" cxnId="{B1EDCE00-481C-4505-B470-E7CD8D7EC88D}">
      <dgm:prSet/>
      <dgm:spPr/>
      <dgm:t>
        <a:bodyPr/>
        <a:lstStyle/>
        <a:p>
          <a:endParaRPr lang="ru-RU"/>
        </a:p>
      </dgm:t>
    </dgm:pt>
    <dgm:pt modelId="{AA0DFF10-E20F-41E6-AEE2-F9CBE2966BF7}">
      <dgm:prSet custT="1"/>
      <dgm:spPr>
        <a:xfrm>
          <a:off x="2340237" y="1309254"/>
          <a:ext cx="2126829" cy="62186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endParaRPr lang="uk-UA" sz="1100" b="0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algn="ctr" rtl="0"/>
          <a:r>
            <a:rPr lang="uk-UA" sz="800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Активні - проводяться безпосередньо на складі   ПММ</a:t>
          </a:r>
        </a:p>
        <a:p>
          <a:pPr marR="0" algn="l" rtl="0"/>
          <a:endParaRPr lang="uk-UA" sz="900" b="0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algn="ctr" rtl="0"/>
          <a:endParaRPr lang="uk-UA" sz="900" b="0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</dgm:t>
    </dgm:pt>
    <dgm:pt modelId="{B34836CC-2D46-4AD4-8AC1-39ED6D59F14F}" type="parTrans" cxnId="{0095E5F0-545F-4D07-B578-D2359E344C5E}">
      <dgm:prSet/>
      <dgm:spPr>
        <a:xfrm>
          <a:off x="2234364" y="1048069"/>
          <a:ext cx="1169287" cy="2611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89E78B5-1C9A-4CD1-B6F7-7689937506AC}" type="sibTrans" cxnId="{0095E5F0-545F-4D07-B578-D2359E344C5E}">
      <dgm:prSet/>
      <dgm:spPr/>
      <dgm:t>
        <a:bodyPr/>
        <a:lstStyle/>
        <a:p>
          <a:endParaRPr lang="ru-RU"/>
        </a:p>
      </dgm:t>
    </dgm:pt>
    <dgm:pt modelId="{56519087-9C38-4847-AC5E-DEF00BA1A13A}" type="pres">
      <dgm:prSet presAssocID="{13BFDF19-C192-479F-A1E8-4D15FB5510B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2983FD2-439A-4B65-95F9-FEE6889974B2}" type="pres">
      <dgm:prSet presAssocID="{13BFDF19-C192-479F-A1E8-4D15FB5510B4}" presName="hierFlow" presStyleCnt="0"/>
      <dgm:spPr/>
    </dgm:pt>
    <dgm:pt modelId="{20243206-FAB2-4B3F-82FC-22623B492ACB}" type="pres">
      <dgm:prSet presAssocID="{13BFDF19-C192-479F-A1E8-4D15FB5510B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04E6F3D-16B9-4E63-9286-D2F0D3E37F58}" type="pres">
      <dgm:prSet presAssocID="{BD5C6F45-42E9-4CF7-89EA-6F8E2B1D61FB}" presName="Name14" presStyleCnt="0"/>
      <dgm:spPr/>
    </dgm:pt>
    <dgm:pt modelId="{FD6C9F06-64A4-4719-BADD-F181B8BB12A7}" type="pres">
      <dgm:prSet presAssocID="{BD5C6F45-42E9-4CF7-89EA-6F8E2B1D61FB}" presName="level1Shape" presStyleLbl="node0" presStyleIdx="0" presStyleCnt="1" custScaleX="266629" custScaleY="911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BF2804-093E-45FD-8AFC-A21DC7B57EBD}" type="pres">
      <dgm:prSet presAssocID="{BD5C6F45-42E9-4CF7-89EA-6F8E2B1D61FB}" presName="hierChild2" presStyleCnt="0"/>
      <dgm:spPr/>
    </dgm:pt>
    <dgm:pt modelId="{3A104010-349F-457C-ABEF-CF47F912DCF6}" type="pres">
      <dgm:prSet presAssocID="{0816DBA7-9222-470D-9B5D-9C19A2FCCE4A}" presName="Name19" presStyleLbl="parChTrans1D2" presStyleIdx="0" presStyleCnt="2"/>
      <dgm:spPr/>
      <dgm:t>
        <a:bodyPr/>
        <a:lstStyle/>
        <a:p>
          <a:endParaRPr lang="ru-RU"/>
        </a:p>
      </dgm:t>
    </dgm:pt>
    <dgm:pt modelId="{21AB0184-7448-48D0-8456-E9ACDCC64DB7}" type="pres">
      <dgm:prSet presAssocID="{85E84B52-6495-44E3-8694-10DD591E25AC}" presName="Name21" presStyleCnt="0"/>
      <dgm:spPr/>
    </dgm:pt>
    <dgm:pt modelId="{2BAE4E80-631A-4022-BF3C-E64554F91178}" type="pres">
      <dgm:prSet presAssocID="{85E84B52-6495-44E3-8694-10DD591E25AC}" presName="level2Shape" presStyleLbl="node2" presStyleIdx="0" presStyleCnt="2" custScaleX="155014"/>
      <dgm:spPr/>
      <dgm:t>
        <a:bodyPr/>
        <a:lstStyle/>
        <a:p>
          <a:endParaRPr lang="ru-RU"/>
        </a:p>
      </dgm:t>
    </dgm:pt>
    <dgm:pt modelId="{0C479ABB-0C2C-4380-92AE-DA4FFD4A7D95}" type="pres">
      <dgm:prSet presAssocID="{85E84B52-6495-44E3-8694-10DD591E25AC}" presName="hierChild3" presStyleCnt="0"/>
      <dgm:spPr/>
    </dgm:pt>
    <dgm:pt modelId="{30585329-DD23-42D1-BD25-41A7D9A3EFD8}" type="pres">
      <dgm:prSet presAssocID="{B34836CC-2D46-4AD4-8AC1-39ED6D59F14F}" presName="Name19" presStyleLbl="parChTrans1D2" presStyleIdx="1" presStyleCnt="2"/>
      <dgm:spPr/>
      <dgm:t>
        <a:bodyPr/>
        <a:lstStyle/>
        <a:p>
          <a:endParaRPr lang="ru-RU"/>
        </a:p>
      </dgm:t>
    </dgm:pt>
    <dgm:pt modelId="{5F4F6D69-1A70-4235-A9CB-ED3DF1DD8351}" type="pres">
      <dgm:prSet presAssocID="{AA0DFF10-E20F-41E6-AEE2-F9CBE2966BF7}" presName="Name21" presStyleCnt="0"/>
      <dgm:spPr/>
    </dgm:pt>
    <dgm:pt modelId="{677C1D2D-7891-461A-9692-DEAADEFAF364}" type="pres">
      <dgm:prSet presAssocID="{AA0DFF10-E20F-41E6-AEE2-F9CBE2966BF7}" presName="level2Shape" presStyleLbl="node2" presStyleIdx="1" presStyleCnt="2" custScaleX="176352"/>
      <dgm:spPr/>
      <dgm:t>
        <a:bodyPr/>
        <a:lstStyle/>
        <a:p>
          <a:endParaRPr lang="ru-RU"/>
        </a:p>
      </dgm:t>
    </dgm:pt>
    <dgm:pt modelId="{9FBE1DE1-9B84-4EEC-AF16-3F12F060DEC6}" type="pres">
      <dgm:prSet presAssocID="{AA0DFF10-E20F-41E6-AEE2-F9CBE2966BF7}" presName="hierChild3" presStyleCnt="0"/>
      <dgm:spPr/>
    </dgm:pt>
    <dgm:pt modelId="{8939078F-1D18-4EE9-8978-4C2D3A617589}" type="pres">
      <dgm:prSet presAssocID="{13BFDF19-C192-479F-A1E8-4D15FB5510B4}" presName="bgShapesFlow" presStyleCnt="0"/>
      <dgm:spPr/>
    </dgm:pt>
  </dgm:ptLst>
  <dgm:cxnLst>
    <dgm:cxn modelId="{3E98F56E-9187-41E0-ABAE-C8FCA2AAEA90}" type="presOf" srcId="{BD5C6F45-42E9-4CF7-89EA-6F8E2B1D61FB}" destId="{FD6C9F06-64A4-4719-BADD-F181B8BB12A7}" srcOrd="0" destOrd="0" presId="urn:microsoft.com/office/officeart/2005/8/layout/hierarchy6"/>
    <dgm:cxn modelId="{261B78EB-7AE0-4F5E-8B1B-C6B5B544D599}" type="presOf" srcId="{85E84B52-6495-44E3-8694-10DD591E25AC}" destId="{2BAE4E80-631A-4022-BF3C-E64554F91178}" srcOrd="0" destOrd="0" presId="urn:microsoft.com/office/officeart/2005/8/layout/hierarchy6"/>
    <dgm:cxn modelId="{013726C7-886C-4AA1-83AC-92B0FBFB9D25}" type="presOf" srcId="{0816DBA7-9222-470D-9B5D-9C19A2FCCE4A}" destId="{3A104010-349F-457C-ABEF-CF47F912DCF6}" srcOrd="0" destOrd="0" presId="urn:microsoft.com/office/officeart/2005/8/layout/hierarchy6"/>
    <dgm:cxn modelId="{30FA296E-A3E9-411F-868E-FA6B3D0B1628}" type="presOf" srcId="{13BFDF19-C192-479F-A1E8-4D15FB5510B4}" destId="{56519087-9C38-4847-AC5E-DEF00BA1A13A}" srcOrd="0" destOrd="0" presId="urn:microsoft.com/office/officeart/2005/8/layout/hierarchy6"/>
    <dgm:cxn modelId="{B1EDCE00-481C-4505-B470-E7CD8D7EC88D}" srcId="{BD5C6F45-42E9-4CF7-89EA-6F8E2B1D61FB}" destId="{85E84B52-6495-44E3-8694-10DD591E25AC}" srcOrd="0" destOrd="0" parTransId="{0816DBA7-9222-470D-9B5D-9C19A2FCCE4A}" sibTransId="{DCD47826-B8F1-431E-BD78-58898A01276A}"/>
    <dgm:cxn modelId="{0C9773EC-C99F-43FE-834E-24F65CA2F7E6}" type="presOf" srcId="{AA0DFF10-E20F-41E6-AEE2-F9CBE2966BF7}" destId="{677C1D2D-7891-461A-9692-DEAADEFAF364}" srcOrd="0" destOrd="0" presId="urn:microsoft.com/office/officeart/2005/8/layout/hierarchy6"/>
    <dgm:cxn modelId="{A1DEE87B-0EC4-465C-8467-15030B600F0E}" type="presOf" srcId="{B34836CC-2D46-4AD4-8AC1-39ED6D59F14F}" destId="{30585329-DD23-42D1-BD25-41A7D9A3EFD8}" srcOrd="0" destOrd="0" presId="urn:microsoft.com/office/officeart/2005/8/layout/hierarchy6"/>
    <dgm:cxn modelId="{9D767A5F-0D3C-4A2D-9795-D03030386AFC}" srcId="{13BFDF19-C192-479F-A1E8-4D15FB5510B4}" destId="{BD5C6F45-42E9-4CF7-89EA-6F8E2B1D61FB}" srcOrd="0" destOrd="0" parTransId="{F13FE185-BC27-44C9-A828-90850964B9AA}" sibTransId="{46636F7B-E58A-4A84-ABDA-BA79B6E74AAF}"/>
    <dgm:cxn modelId="{0095E5F0-545F-4D07-B578-D2359E344C5E}" srcId="{BD5C6F45-42E9-4CF7-89EA-6F8E2B1D61FB}" destId="{AA0DFF10-E20F-41E6-AEE2-F9CBE2966BF7}" srcOrd="1" destOrd="0" parTransId="{B34836CC-2D46-4AD4-8AC1-39ED6D59F14F}" sibTransId="{689E78B5-1C9A-4CD1-B6F7-7689937506AC}"/>
    <dgm:cxn modelId="{625EA3C7-CBA6-4F78-A81E-48B8CF9EA159}" type="presParOf" srcId="{56519087-9C38-4847-AC5E-DEF00BA1A13A}" destId="{B2983FD2-439A-4B65-95F9-FEE6889974B2}" srcOrd="0" destOrd="0" presId="urn:microsoft.com/office/officeart/2005/8/layout/hierarchy6"/>
    <dgm:cxn modelId="{C2088E68-F015-4E8E-8F56-D7832CE3A738}" type="presParOf" srcId="{B2983FD2-439A-4B65-95F9-FEE6889974B2}" destId="{20243206-FAB2-4B3F-82FC-22623B492ACB}" srcOrd="0" destOrd="0" presId="urn:microsoft.com/office/officeart/2005/8/layout/hierarchy6"/>
    <dgm:cxn modelId="{4A6B1243-FBFF-4BB6-A6CF-324A3277D30A}" type="presParOf" srcId="{20243206-FAB2-4B3F-82FC-22623B492ACB}" destId="{B04E6F3D-16B9-4E63-9286-D2F0D3E37F58}" srcOrd="0" destOrd="0" presId="urn:microsoft.com/office/officeart/2005/8/layout/hierarchy6"/>
    <dgm:cxn modelId="{F732FCA7-AE1C-4186-A509-7266AEED7233}" type="presParOf" srcId="{B04E6F3D-16B9-4E63-9286-D2F0D3E37F58}" destId="{FD6C9F06-64A4-4719-BADD-F181B8BB12A7}" srcOrd="0" destOrd="0" presId="urn:microsoft.com/office/officeart/2005/8/layout/hierarchy6"/>
    <dgm:cxn modelId="{DE1ECC7B-D3D5-439C-AEF1-3DFADC210A7D}" type="presParOf" srcId="{B04E6F3D-16B9-4E63-9286-D2F0D3E37F58}" destId="{93BF2804-093E-45FD-8AFC-A21DC7B57EBD}" srcOrd="1" destOrd="0" presId="urn:microsoft.com/office/officeart/2005/8/layout/hierarchy6"/>
    <dgm:cxn modelId="{16115E8B-7CD8-4D13-9A25-00CDA316D1EE}" type="presParOf" srcId="{93BF2804-093E-45FD-8AFC-A21DC7B57EBD}" destId="{3A104010-349F-457C-ABEF-CF47F912DCF6}" srcOrd="0" destOrd="0" presId="urn:microsoft.com/office/officeart/2005/8/layout/hierarchy6"/>
    <dgm:cxn modelId="{F008ADC3-F5FA-478D-90D7-1405B5E3D98A}" type="presParOf" srcId="{93BF2804-093E-45FD-8AFC-A21DC7B57EBD}" destId="{21AB0184-7448-48D0-8456-E9ACDCC64DB7}" srcOrd="1" destOrd="0" presId="urn:microsoft.com/office/officeart/2005/8/layout/hierarchy6"/>
    <dgm:cxn modelId="{BAEBBBAA-FC44-4CC8-A0B4-CBF6DD0FC82E}" type="presParOf" srcId="{21AB0184-7448-48D0-8456-E9ACDCC64DB7}" destId="{2BAE4E80-631A-4022-BF3C-E64554F91178}" srcOrd="0" destOrd="0" presId="urn:microsoft.com/office/officeart/2005/8/layout/hierarchy6"/>
    <dgm:cxn modelId="{FFC101CE-D09D-4686-8ED2-64C451500860}" type="presParOf" srcId="{21AB0184-7448-48D0-8456-E9ACDCC64DB7}" destId="{0C479ABB-0C2C-4380-92AE-DA4FFD4A7D95}" srcOrd="1" destOrd="0" presId="urn:microsoft.com/office/officeart/2005/8/layout/hierarchy6"/>
    <dgm:cxn modelId="{CE859AD5-A026-48BA-BC2B-0365B02C6FC8}" type="presParOf" srcId="{93BF2804-093E-45FD-8AFC-A21DC7B57EBD}" destId="{30585329-DD23-42D1-BD25-41A7D9A3EFD8}" srcOrd="2" destOrd="0" presId="urn:microsoft.com/office/officeart/2005/8/layout/hierarchy6"/>
    <dgm:cxn modelId="{0B28AAD0-9031-41BC-ABD7-C0EAB54C4856}" type="presParOf" srcId="{93BF2804-093E-45FD-8AFC-A21DC7B57EBD}" destId="{5F4F6D69-1A70-4235-A9CB-ED3DF1DD8351}" srcOrd="3" destOrd="0" presId="urn:microsoft.com/office/officeart/2005/8/layout/hierarchy6"/>
    <dgm:cxn modelId="{AB71DA9D-BD26-4952-A3E7-0616A516F976}" type="presParOf" srcId="{5F4F6D69-1A70-4235-A9CB-ED3DF1DD8351}" destId="{677C1D2D-7891-461A-9692-DEAADEFAF364}" srcOrd="0" destOrd="0" presId="urn:microsoft.com/office/officeart/2005/8/layout/hierarchy6"/>
    <dgm:cxn modelId="{4D1BC0DC-7857-4D22-9902-04AA3C98C349}" type="presParOf" srcId="{5F4F6D69-1A70-4235-A9CB-ED3DF1DD8351}" destId="{9FBE1DE1-9B84-4EEC-AF16-3F12F060DEC6}" srcOrd="1" destOrd="0" presId="urn:microsoft.com/office/officeart/2005/8/layout/hierarchy6"/>
    <dgm:cxn modelId="{3444B5D9-063F-4169-800F-7B1483F60C3E}" type="presParOf" srcId="{56519087-9C38-4847-AC5E-DEF00BA1A13A}" destId="{8939078F-1D18-4EE9-8978-4C2D3A617589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D6C9F06-64A4-4719-BADD-F181B8BB12A7}">
      <dsp:nvSpPr>
        <dsp:cNvPr id="0" name=""/>
        <dsp:cNvSpPr/>
      </dsp:nvSpPr>
      <dsp:spPr>
        <a:xfrm>
          <a:off x="440221" y="9857"/>
          <a:ext cx="1880536" cy="42880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uk-UA" sz="800" b="1" i="0" kern="16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Заходи</a:t>
          </a:r>
          <a:r>
            <a:rPr lang="uk-UA" sz="800" b="1" i="0" u="none" strike="noStrike" kern="16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 попередження мікробіологічного забруднення</a:t>
          </a:r>
        </a:p>
        <a:p>
          <a:pPr marR="0" lvl="0" algn="ctr" defTabSz="35560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uk-UA" sz="800" b="1" i="0" u="none" strike="noStrike" kern="16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реактивних палив</a:t>
          </a:r>
          <a:endParaRPr lang="ru-RU" sz="900" b="1" i="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40221" y="9857"/>
        <a:ext cx="1880536" cy="428808"/>
      </dsp:txXfrm>
    </dsp:sp>
    <dsp:sp modelId="{3A104010-349F-457C-ABEF-CF47F912DCF6}">
      <dsp:nvSpPr>
        <dsp:cNvPr id="0" name=""/>
        <dsp:cNvSpPr/>
      </dsp:nvSpPr>
      <dsp:spPr>
        <a:xfrm>
          <a:off x="652788" y="438666"/>
          <a:ext cx="727701" cy="188080"/>
        </a:xfrm>
        <a:custGeom>
          <a:avLst/>
          <a:gdLst/>
          <a:ahLst/>
          <a:cxnLst/>
          <a:rect l="0" t="0" r="0" b="0"/>
          <a:pathLst>
            <a:path>
              <a:moveTo>
                <a:pt x="727701" y="0"/>
              </a:moveTo>
              <a:lnTo>
                <a:pt x="727701" y="94040"/>
              </a:lnTo>
              <a:lnTo>
                <a:pt x="0" y="94040"/>
              </a:lnTo>
              <a:lnTo>
                <a:pt x="0" y="18808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E4E80-631A-4022-BF3C-E64554F91178}">
      <dsp:nvSpPr>
        <dsp:cNvPr id="0" name=""/>
        <dsp:cNvSpPr/>
      </dsp:nvSpPr>
      <dsp:spPr>
        <a:xfrm>
          <a:off x="106131" y="626746"/>
          <a:ext cx="1093315" cy="47020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b="0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b="0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Пасивні - проводяться на НПЗ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b="0" i="0" u="none" strike="noStrike" kern="1200" baseline="0" smtClean="0">
            <a:solidFill>
              <a:sysClr val="window" lastClr="FFFFFF"/>
            </a:solidFill>
            <a:latin typeface="Calibri" panose="020F0502020204030204" pitchFamily="34" charset="0"/>
            <a:ea typeface="+mn-ea"/>
            <a:cs typeface="+mn-cs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b="0" i="0" u="none" strike="noStrike" kern="1200" baseline="0" smtClean="0">
            <a:solidFill>
              <a:sysClr val="window" lastClr="FFFFFF"/>
            </a:solidFill>
            <a:latin typeface="Calibri" panose="020F0502020204030204" pitchFamily="34" charset="0"/>
            <a:ea typeface="+mn-ea"/>
            <a:cs typeface="+mn-cs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800" b="0" i="0" u="none" strike="noStrike" kern="1200" baseline="0" smtClean="0">
            <a:solidFill>
              <a:sysClr val="window" lastClr="FFFFFF"/>
            </a:solidFill>
            <a:latin typeface="Calibri" panose="020F0502020204030204" pitchFamily="34" charset="0"/>
            <a:ea typeface="+mn-ea"/>
            <a:cs typeface="+mn-cs"/>
          </a:endParaRPr>
        </a:p>
      </dsp:txBody>
      <dsp:txXfrm>
        <a:off x="106131" y="626746"/>
        <a:ext cx="1093315" cy="470200"/>
      </dsp:txXfrm>
    </dsp:sp>
    <dsp:sp modelId="{30585329-DD23-42D1-BD25-41A7D9A3EFD8}">
      <dsp:nvSpPr>
        <dsp:cNvPr id="0" name=""/>
        <dsp:cNvSpPr/>
      </dsp:nvSpPr>
      <dsp:spPr>
        <a:xfrm>
          <a:off x="1380490" y="438666"/>
          <a:ext cx="652452" cy="188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040"/>
              </a:lnTo>
              <a:lnTo>
                <a:pt x="652452" y="94040"/>
              </a:lnTo>
              <a:lnTo>
                <a:pt x="652452" y="18808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C1D2D-7891-461A-9692-DEAADEFAF364}">
      <dsp:nvSpPr>
        <dsp:cNvPr id="0" name=""/>
        <dsp:cNvSpPr/>
      </dsp:nvSpPr>
      <dsp:spPr>
        <a:xfrm>
          <a:off x="1411036" y="626746"/>
          <a:ext cx="1243812" cy="47020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b="0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Активні - проводяться безпосередньо на складі   ПММ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900" b="0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900" b="0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</dsp:txBody>
      <dsp:txXfrm>
        <a:off x="1411036" y="626746"/>
        <a:ext cx="1243812" cy="470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6093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Обладнання для оцінки мікробіологічного забруднення реактивних палив</vt:lpstr>
    </vt:vector>
  </TitlesOfParts>
  <Company>RePack by SPecialiST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Обладнання для оцінки мікробіологічного забруднення реактивних палив</dc:title>
  <dc:creator>admin</dc:creator>
  <cp:lastModifiedBy>Пользователь</cp:lastModifiedBy>
  <cp:revision>3</cp:revision>
  <dcterms:created xsi:type="dcterms:W3CDTF">2019-03-29T12:04:00Z</dcterms:created>
  <dcterms:modified xsi:type="dcterms:W3CDTF">2019-03-29T12:51:00Z</dcterms:modified>
</cp:coreProperties>
</file>