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5A" w:rsidRPr="005168FA" w:rsidRDefault="00947B5A" w:rsidP="00947B5A">
      <w:pPr>
        <w:rPr>
          <w:rFonts w:eastAsia="Calibri"/>
          <w:sz w:val="48"/>
          <w:szCs w:val="48"/>
          <w:lang w:val="uk-UA"/>
        </w:rPr>
      </w:pPr>
      <w:r w:rsidRPr="005168FA">
        <w:rPr>
          <w:rFonts w:eastAsia="Calibri"/>
          <w:sz w:val="48"/>
          <w:szCs w:val="48"/>
          <w:lang w:val="uk-UA"/>
        </w:rPr>
        <w:t>Удосконалення обладнання централізованої заправки паливом авіаційної бригади</w:t>
      </w:r>
    </w:p>
    <w:p w:rsidR="008A55B5" w:rsidRPr="005168FA" w:rsidRDefault="00947B5A">
      <w:pPr>
        <w:pStyle w:val="Author"/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>Правда В.Р.</w:t>
      </w:r>
    </w:p>
    <w:p w:rsidR="00FB507A" w:rsidRPr="005168FA" w:rsidRDefault="00B75276">
      <w:pPr>
        <w:pStyle w:val="Affiliation"/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>науковий керівник</w:t>
      </w:r>
      <w:r w:rsidR="00C56D62" w:rsidRPr="005168FA">
        <w:rPr>
          <w:rFonts w:eastAsia="MS Mincho"/>
          <w:lang w:val="uk-UA"/>
        </w:rPr>
        <w:t xml:space="preserve">: </w:t>
      </w:r>
      <w:proofErr w:type="spellStart"/>
      <w:r w:rsidR="00947B5A" w:rsidRPr="005168FA">
        <w:rPr>
          <w:rFonts w:eastAsia="MS Mincho"/>
          <w:lang w:val="uk-UA"/>
        </w:rPr>
        <w:t>Дровнін</w:t>
      </w:r>
      <w:proofErr w:type="spellEnd"/>
      <w:r w:rsidR="00947B5A" w:rsidRPr="005168FA">
        <w:rPr>
          <w:rFonts w:eastAsia="MS Mincho"/>
          <w:lang w:val="uk-UA"/>
        </w:rPr>
        <w:t xml:space="preserve"> С.С.</w:t>
      </w:r>
    </w:p>
    <w:p w:rsidR="00B75276" w:rsidRPr="005168FA" w:rsidRDefault="00B75276" w:rsidP="00947B5A">
      <w:pPr>
        <w:pStyle w:val="Affiliation"/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 xml:space="preserve">Кафедра </w:t>
      </w:r>
      <w:r w:rsidR="00947B5A" w:rsidRPr="005168FA">
        <w:rPr>
          <w:rFonts w:eastAsia="MS Mincho"/>
          <w:lang w:val="uk-UA"/>
        </w:rPr>
        <w:t xml:space="preserve">військової підготовки </w:t>
      </w:r>
    </w:p>
    <w:p w:rsidR="00C56D62" w:rsidRPr="005168FA" w:rsidRDefault="00B75276">
      <w:pPr>
        <w:pStyle w:val="Affiliation"/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>Національний транспортний університет</w:t>
      </w:r>
      <w:r w:rsidR="00587F8E" w:rsidRPr="005168FA">
        <w:rPr>
          <w:rFonts w:eastAsia="MS Mincho"/>
          <w:lang w:val="uk-UA"/>
        </w:rPr>
        <w:t xml:space="preserve">, </w:t>
      </w:r>
    </w:p>
    <w:p w:rsidR="00587F8E" w:rsidRPr="005168FA" w:rsidRDefault="00B75276">
      <w:pPr>
        <w:pStyle w:val="Affiliation"/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>Київ, Україна</w:t>
      </w:r>
    </w:p>
    <w:p w:rsidR="008A55B5" w:rsidRPr="005168FA" w:rsidRDefault="003C1F0E">
      <w:pPr>
        <w:pStyle w:val="Affiliation"/>
        <w:rPr>
          <w:rFonts w:eastAsia="MS Mincho"/>
          <w:lang w:val="uk-UA"/>
        </w:rPr>
      </w:pPr>
      <w:hyperlink r:id="rId6" w:history="1">
        <w:r w:rsidR="00947B5A" w:rsidRPr="005168FA">
          <w:rPr>
            <w:rStyle w:val="a5"/>
            <w:rFonts w:eastAsia="MS Mincho"/>
            <w:color w:val="auto"/>
            <w:lang w:val="uk-UA"/>
          </w:rPr>
          <w:t>pravda_vladik@mail.com</w:t>
        </w:r>
      </w:hyperlink>
    </w:p>
    <w:p w:rsidR="008A55B5" w:rsidRPr="005168FA" w:rsidRDefault="008A55B5">
      <w:pPr>
        <w:rPr>
          <w:rFonts w:eastAsia="MS Mincho"/>
          <w:lang w:val="uk-UA"/>
        </w:rPr>
      </w:pPr>
    </w:p>
    <w:p w:rsidR="008A55B5" w:rsidRPr="005168FA" w:rsidRDefault="008A55B5">
      <w:pPr>
        <w:rPr>
          <w:rFonts w:eastAsia="MS Mincho"/>
          <w:lang w:val="uk-UA"/>
        </w:rPr>
        <w:sectPr w:rsidR="008A55B5" w:rsidRPr="005168FA" w:rsidSect="00947B5A">
          <w:pgSz w:w="11909" w:h="16834" w:code="9"/>
          <w:pgMar w:top="1080" w:right="734" w:bottom="2434" w:left="734" w:header="720" w:footer="720" w:gutter="0"/>
          <w:cols w:space="720"/>
          <w:docGrid w:linePitch="360"/>
        </w:sectPr>
      </w:pPr>
    </w:p>
    <w:p w:rsidR="002155C8" w:rsidRDefault="002155C8" w:rsidP="002B15D3">
      <w:pPr>
        <w:ind w:firstLine="284"/>
        <w:jc w:val="both"/>
        <w:rPr>
          <w:rFonts w:eastAsia="MS Mincho"/>
          <w:b/>
          <w:i/>
          <w:iCs/>
          <w:sz w:val="18"/>
          <w:lang w:val="uk-UA"/>
        </w:rPr>
      </w:pPr>
    </w:p>
    <w:p w:rsidR="00947B5A" w:rsidRPr="005168FA" w:rsidRDefault="00FB507A" w:rsidP="002B15D3">
      <w:pPr>
        <w:ind w:firstLine="284"/>
        <w:jc w:val="both"/>
        <w:rPr>
          <w:rFonts w:eastAsia="Calibri"/>
          <w:b/>
          <w:sz w:val="18"/>
          <w:szCs w:val="18"/>
          <w:lang w:val="uk-UA"/>
        </w:rPr>
      </w:pPr>
      <w:r w:rsidRPr="005168FA">
        <w:rPr>
          <w:rFonts w:eastAsia="MS Mincho"/>
          <w:b/>
          <w:i/>
          <w:iCs/>
          <w:sz w:val="18"/>
          <w:lang w:val="uk-UA"/>
        </w:rPr>
        <w:t>Анотація</w:t>
      </w:r>
      <w:r w:rsidR="008A55B5" w:rsidRPr="005168FA">
        <w:rPr>
          <w:rFonts w:eastAsia="MS Mincho"/>
          <w:lang w:val="uk-UA"/>
        </w:rPr>
        <w:t>—</w:t>
      </w:r>
      <w:r w:rsidR="00947B5A" w:rsidRPr="005168FA">
        <w:rPr>
          <w:rFonts w:eastAsia="Calibri"/>
          <w:b/>
          <w:sz w:val="18"/>
          <w:szCs w:val="18"/>
          <w:lang w:val="uk-UA"/>
        </w:rPr>
        <w:t xml:space="preserve">робота присвячена </w:t>
      </w:r>
      <w:r w:rsidR="002B15D3" w:rsidRPr="005168FA">
        <w:rPr>
          <w:rFonts w:eastAsia="Calibri"/>
          <w:b/>
          <w:sz w:val="18"/>
          <w:szCs w:val="18"/>
          <w:lang w:val="uk-UA"/>
        </w:rPr>
        <w:t xml:space="preserve">удосконаленню обладнання </w:t>
      </w:r>
      <w:r w:rsidR="00947B5A" w:rsidRPr="005168FA">
        <w:rPr>
          <w:rFonts w:eastAsia="Calibri"/>
          <w:b/>
          <w:sz w:val="18"/>
          <w:szCs w:val="18"/>
          <w:lang w:val="uk-UA"/>
        </w:rPr>
        <w:t>централізованої заправки паливом</w:t>
      </w:r>
      <w:r w:rsidR="002B15D3" w:rsidRPr="005168FA">
        <w:rPr>
          <w:rFonts w:eastAsia="Calibri"/>
          <w:b/>
          <w:sz w:val="18"/>
          <w:szCs w:val="18"/>
          <w:lang w:val="uk-UA"/>
        </w:rPr>
        <w:t xml:space="preserve">, 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сформовано вимоги </w:t>
      </w:r>
      <w:r w:rsidR="00BB0347" w:rsidRPr="005168FA">
        <w:rPr>
          <w:rFonts w:eastAsia="Calibri"/>
          <w:b/>
          <w:sz w:val="18"/>
          <w:szCs w:val="18"/>
          <w:lang w:val="uk-UA"/>
        </w:rPr>
        <w:t>що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до </w:t>
      </w:r>
      <w:r w:rsidR="002B15D3" w:rsidRPr="005168FA">
        <w:rPr>
          <w:rFonts w:eastAsia="Calibri"/>
          <w:b/>
          <w:sz w:val="18"/>
          <w:szCs w:val="18"/>
          <w:lang w:val="uk-UA"/>
        </w:rPr>
        <w:t>ї</w:t>
      </w:r>
      <w:r w:rsidR="00AB27BA" w:rsidRPr="005168FA">
        <w:rPr>
          <w:rFonts w:eastAsia="Calibri"/>
          <w:b/>
          <w:sz w:val="18"/>
          <w:szCs w:val="18"/>
          <w:lang w:val="uk-UA"/>
        </w:rPr>
        <w:t>ї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 обладнанняз урахуванням міжнародних екологічних та ергономічних норм. Розроблен</w:t>
      </w:r>
      <w:r w:rsidR="00BB0347" w:rsidRPr="005168FA">
        <w:rPr>
          <w:rFonts w:eastAsia="Calibri"/>
          <w:b/>
          <w:sz w:val="18"/>
          <w:szCs w:val="18"/>
          <w:lang w:val="uk-UA"/>
        </w:rPr>
        <w:t>о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 технологічн</w:t>
      </w:r>
      <w:r w:rsidR="00BB0347" w:rsidRPr="005168FA">
        <w:rPr>
          <w:rFonts w:eastAsia="Calibri"/>
          <w:b/>
          <w:sz w:val="18"/>
          <w:szCs w:val="18"/>
          <w:lang w:val="uk-UA"/>
        </w:rPr>
        <w:t>у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 карт</w:t>
      </w:r>
      <w:r w:rsidR="00BB0347" w:rsidRPr="005168FA">
        <w:rPr>
          <w:rFonts w:eastAsia="Calibri"/>
          <w:b/>
          <w:sz w:val="18"/>
          <w:szCs w:val="18"/>
          <w:lang w:val="uk-UA"/>
        </w:rPr>
        <w:t>у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 комплексу робіт, що забезпечує заправку </w:t>
      </w:r>
      <w:r w:rsidR="002B15D3" w:rsidRPr="005168FA">
        <w:rPr>
          <w:rFonts w:eastAsia="Calibri"/>
          <w:b/>
          <w:sz w:val="18"/>
          <w:szCs w:val="18"/>
          <w:lang w:val="uk-UA"/>
        </w:rPr>
        <w:t>військової авіації</w:t>
      </w:r>
      <w:r w:rsidR="00694D1A" w:rsidRPr="005168FA">
        <w:rPr>
          <w:rFonts w:eastAsia="Calibri"/>
          <w:b/>
          <w:sz w:val="18"/>
          <w:szCs w:val="18"/>
          <w:lang w:val="uk-UA"/>
        </w:rPr>
        <w:t xml:space="preserve"> якісним пальним</w:t>
      </w:r>
      <w:r w:rsidR="00694D1A" w:rsidRPr="005168FA">
        <w:rPr>
          <w:b/>
          <w:sz w:val="18"/>
          <w:szCs w:val="18"/>
          <w:lang w:val="uk-UA"/>
        </w:rPr>
        <w:t>.</w:t>
      </w:r>
    </w:p>
    <w:p w:rsidR="00BB0347" w:rsidRPr="005168FA" w:rsidRDefault="00BB0347" w:rsidP="00BB0347">
      <w:pPr>
        <w:pStyle w:val="Abstract"/>
        <w:spacing w:after="0"/>
        <w:ind w:firstLine="272"/>
        <w:rPr>
          <w:rFonts w:eastAsia="MS Mincho"/>
          <w:i/>
          <w:lang w:val="uk-UA"/>
        </w:rPr>
      </w:pPr>
    </w:p>
    <w:p w:rsidR="004C06C2" w:rsidRPr="005168FA" w:rsidRDefault="00FB507A" w:rsidP="00BB0347">
      <w:pPr>
        <w:pStyle w:val="Abstract"/>
        <w:spacing w:after="0"/>
        <w:ind w:firstLine="272"/>
        <w:rPr>
          <w:rFonts w:eastAsia="MS Mincho"/>
          <w:i/>
          <w:lang w:val="uk-UA"/>
        </w:rPr>
      </w:pPr>
      <w:r w:rsidRPr="005168FA">
        <w:rPr>
          <w:rFonts w:eastAsia="MS Mincho"/>
          <w:i/>
          <w:lang w:val="uk-UA"/>
        </w:rPr>
        <w:t xml:space="preserve">Ключові слова </w:t>
      </w:r>
      <w:r w:rsidR="0072064C" w:rsidRPr="005168FA">
        <w:rPr>
          <w:rFonts w:eastAsia="MS Mincho"/>
          <w:i/>
          <w:lang w:val="uk-UA"/>
        </w:rPr>
        <w:t>—</w:t>
      </w:r>
      <w:r w:rsidR="00947B5A" w:rsidRPr="005168FA">
        <w:rPr>
          <w:rFonts w:eastAsia="MS Mincho"/>
          <w:i/>
          <w:lang w:val="uk-UA"/>
        </w:rPr>
        <w:t xml:space="preserve">централізована заправка </w:t>
      </w:r>
      <w:r w:rsidR="002B15D3" w:rsidRPr="005168FA">
        <w:rPr>
          <w:rFonts w:eastAsia="MS Mincho"/>
          <w:i/>
          <w:lang w:val="uk-UA"/>
        </w:rPr>
        <w:t xml:space="preserve">пальним, </w:t>
      </w:r>
      <w:r w:rsidR="00947B5A" w:rsidRPr="005168FA">
        <w:rPr>
          <w:rFonts w:eastAsia="MS Mincho"/>
          <w:i/>
          <w:lang w:val="uk-UA"/>
        </w:rPr>
        <w:t>повітрян</w:t>
      </w:r>
      <w:r w:rsidR="002B15D3" w:rsidRPr="005168FA">
        <w:rPr>
          <w:rFonts w:eastAsia="MS Mincho"/>
          <w:i/>
          <w:lang w:val="uk-UA"/>
        </w:rPr>
        <w:t>е</w:t>
      </w:r>
      <w:r w:rsidR="00947B5A" w:rsidRPr="005168FA">
        <w:rPr>
          <w:rFonts w:eastAsia="MS Mincho"/>
          <w:i/>
          <w:lang w:val="uk-UA"/>
        </w:rPr>
        <w:t xml:space="preserve"> судн</w:t>
      </w:r>
      <w:r w:rsidR="002B15D3" w:rsidRPr="005168FA">
        <w:rPr>
          <w:rFonts w:eastAsia="MS Mincho"/>
          <w:i/>
          <w:lang w:val="uk-UA"/>
        </w:rPr>
        <w:t>о</w:t>
      </w:r>
      <w:r w:rsidR="00BB0347" w:rsidRPr="005168FA">
        <w:rPr>
          <w:rFonts w:eastAsia="MS Mincho"/>
          <w:i/>
          <w:lang w:val="uk-UA"/>
        </w:rPr>
        <w:t>,</w:t>
      </w:r>
      <w:r w:rsidR="00BB0347" w:rsidRPr="005168FA">
        <w:rPr>
          <w:i/>
          <w:lang w:val="uk-UA"/>
        </w:rPr>
        <w:t>боєздатність, бойова і мобілізаційна готовність,</w:t>
      </w:r>
      <w:r w:rsidR="00BB0347" w:rsidRPr="005168FA">
        <w:rPr>
          <w:rFonts w:eastAsia="Calibri"/>
          <w:i/>
          <w:lang w:val="uk-UA"/>
        </w:rPr>
        <w:t xml:space="preserve">ЄС, </w:t>
      </w:r>
      <w:r w:rsidR="00BB0347" w:rsidRPr="005168FA">
        <w:rPr>
          <w:i/>
          <w:lang w:val="uk-UA"/>
        </w:rPr>
        <w:t>НАТО, військова авіація</w:t>
      </w:r>
      <w:r w:rsidR="002B15D3" w:rsidRPr="005168FA">
        <w:rPr>
          <w:rFonts w:eastAsia="MS Mincho"/>
          <w:i/>
          <w:lang w:val="uk-UA"/>
        </w:rPr>
        <w:t>.</w:t>
      </w:r>
    </w:p>
    <w:p w:rsidR="008A55B5" w:rsidRPr="005168FA" w:rsidRDefault="0069629A" w:rsidP="00C25004">
      <w:pPr>
        <w:pStyle w:val="1"/>
        <w:numPr>
          <w:ilvl w:val="0"/>
          <w:numId w:val="0"/>
        </w:numPr>
        <w:ind w:left="216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І. </w:t>
      </w:r>
      <w:r w:rsidR="00FB507A" w:rsidRPr="005168FA">
        <w:rPr>
          <w:rFonts w:eastAsia="MS Mincho"/>
          <w:lang w:val="uk-UA"/>
        </w:rPr>
        <w:t>Вступ</w:t>
      </w:r>
    </w:p>
    <w:p w:rsidR="00EB233E" w:rsidRPr="005168FA" w:rsidRDefault="0035130F" w:rsidP="00BB0347">
      <w:pPr>
        <w:pStyle w:val="a3"/>
        <w:spacing w:after="0" w:line="240" w:lineRule="auto"/>
        <w:ind w:firstLine="289"/>
        <w:rPr>
          <w:sz w:val="16"/>
          <w:szCs w:val="16"/>
          <w:lang w:val="uk-UA"/>
        </w:rPr>
      </w:pPr>
      <w:r w:rsidRPr="005168FA">
        <w:rPr>
          <w:lang w:val="uk-UA"/>
        </w:rPr>
        <w:t>Сучасний</w:t>
      </w:r>
      <w:r w:rsidR="00947B5A" w:rsidRPr="005168FA">
        <w:rPr>
          <w:lang w:val="uk-UA"/>
        </w:rPr>
        <w:t xml:space="preserve"> характер застосування авіаційних частин обумовлю</w:t>
      </w:r>
      <w:r w:rsidRPr="005168FA">
        <w:rPr>
          <w:lang w:val="uk-UA"/>
        </w:rPr>
        <w:t>ється</w:t>
      </w:r>
      <w:r w:rsidR="00947B5A" w:rsidRPr="005168FA">
        <w:rPr>
          <w:lang w:val="uk-UA"/>
        </w:rPr>
        <w:t xml:space="preserve"> високою середньодобовою витратою пального. Заправ</w:t>
      </w:r>
      <w:r w:rsidRPr="005168FA">
        <w:rPr>
          <w:lang w:val="uk-UA"/>
        </w:rPr>
        <w:t>ката</w:t>
      </w:r>
      <w:r w:rsidR="00947B5A" w:rsidRPr="005168FA">
        <w:rPr>
          <w:lang w:val="uk-UA"/>
        </w:rPr>
        <w:t xml:space="preserve"> дозаправка пальним </w:t>
      </w:r>
      <w:r w:rsidRPr="005168FA">
        <w:rPr>
          <w:rFonts w:eastAsia="Calibri"/>
          <w:szCs w:val="18"/>
          <w:lang w:val="uk-UA"/>
        </w:rPr>
        <w:t>повітряних суден (</w:t>
      </w:r>
      <w:r w:rsidRPr="005168FA">
        <w:rPr>
          <w:lang w:val="uk-UA"/>
        </w:rPr>
        <w:t>ПС)</w:t>
      </w:r>
      <w:r w:rsidR="00947B5A" w:rsidRPr="005168FA">
        <w:rPr>
          <w:lang w:val="uk-UA"/>
        </w:rPr>
        <w:t xml:space="preserve"> є найвідповідальнішим етапом діяльності служби пального, від </w:t>
      </w:r>
      <w:r w:rsidR="00032962" w:rsidRPr="005168FA">
        <w:rPr>
          <w:lang w:val="uk-UA"/>
        </w:rPr>
        <w:t>чого</w:t>
      </w:r>
      <w:r w:rsidR="00947B5A" w:rsidRPr="005168FA">
        <w:rPr>
          <w:lang w:val="uk-UA"/>
        </w:rPr>
        <w:t xml:space="preserve"> у значній мірі залежать боєздатність, бойова і мобілізаційна готовність </w:t>
      </w:r>
      <w:r w:rsidR="00032962" w:rsidRPr="005168FA">
        <w:rPr>
          <w:lang w:val="uk-UA"/>
        </w:rPr>
        <w:t>авіаційних частин</w:t>
      </w:r>
      <w:r w:rsidR="00947B5A" w:rsidRPr="005168FA">
        <w:rPr>
          <w:lang w:val="uk-UA"/>
        </w:rPr>
        <w:t>.</w:t>
      </w:r>
      <w:r w:rsidR="00CC6787" w:rsidRPr="005168FA">
        <w:rPr>
          <w:lang w:val="uk-UA"/>
        </w:rPr>
        <w:t xml:space="preserve"> Під бойової </w:t>
      </w:r>
      <w:r w:rsidR="00C80FD0" w:rsidRPr="005168FA">
        <w:rPr>
          <w:lang w:val="uk-UA"/>
        </w:rPr>
        <w:t>е</w:t>
      </w:r>
      <w:r w:rsidR="00CC6787" w:rsidRPr="005168FA">
        <w:rPr>
          <w:lang w:val="uk-UA"/>
        </w:rPr>
        <w:t>фективн</w:t>
      </w:r>
      <w:r w:rsidR="00C80FD0" w:rsidRPr="005168FA">
        <w:rPr>
          <w:lang w:val="uk-UA"/>
        </w:rPr>
        <w:t>і</w:t>
      </w:r>
      <w:r w:rsidR="00CC6787" w:rsidRPr="005168FA">
        <w:rPr>
          <w:lang w:val="uk-UA"/>
        </w:rPr>
        <w:t xml:space="preserve">стю </w:t>
      </w:r>
      <w:r w:rsidR="00C80FD0" w:rsidRPr="005168FA">
        <w:rPr>
          <w:lang w:val="uk-UA"/>
        </w:rPr>
        <w:t xml:space="preserve">діяльності служби пального </w:t>
      </w:r>
      <w:r w:rsidR="00C80FD0" w:rsidRPr="005168FA">
        <w:rPr>
          <w:rFonts w:eastAsia="Calibri"/>
          <w:lang w:val="uk-UA"/>
        </w:rPr>
        <w:t>авіаційної бригади</w:t>
      </w:r>
      <w:r w:rsidR="00C80FD0" w:rsidRPr="005168FA">
        <w:rPr>
          <w:lang w:val="uk-UA"/>
        </w:rPr>
        <w:t xml:space="preserve"> слід розуміти скорочення часу заправки та дозаправки пальним ПС. </w:t>
      </w:r>
      <w:r w:rsidR="00AF4C67" w:rsidRPr="005168FA">
        <w:rPr>
          <w:lang w:val="uk-UA"/>
        </w:rPr>
        <w:t xml:space="preserve">Для </w:t>
      </w:r>
      <w:r w:rsidR="00C80FD0" w:rsidRPr="005168FA">
        <w:rPr>
          <w:rFonts w:eastAsia="Calibri"/>
          <w:szCs w:val="18"/>
          <w:lang w:val="uk-UA"/>
        </w:rPr>
        <w:t>скороченн</w:t>
      </w:r>
      <w:r w:rsidR="00AF4C67" w:rsidRPr="005168FA">
        <w:rPr>
          <w:rFonts w:eastAsia="Calibri"/>
          <w:szCs w:val="18"/>
          <w:lang w:val="uk-UA"/>
        </w:rPr>
        <w:t>я</w:t>
      </w:r>
      <w:r w:rsidR="00C80FD0" w:rsidRPr="005168FA">
        <w:rPr>
          <w:rFonts w:eastAsia="Calibri"/>
          <w:szCs w:val="18"/>
          <w:lang w:val="uk-UA"/>
        </w:rPr>
        <w:t xml:space="preserve"> часу заправки ПС </w:t>
      </w:r>
      <w:r w:rsidR="00AF4C67" w:rsidRPr="005168FA">
        <w:rPr>
          <w:rFonts w:eastAsia="Calibri"/>
          <w:szCs w:val="18"/>
          <w:lang w:val="uk-UA"/>
        </w:rPr>
        <w:t>організ</w:t>
      </w:r>
      <w:r w:rsidR="005168FA">
        <w:rPr>
          <w:rFonts w:eastAsia="Calibri"/>
          <w:szCs w:val="18"/>
          <w:lang w:val="uk-UA"/>
        </w:rPr>
        <w:t>ову</w:t>
      </w:r>
      <w:r w:rsidR="00AF4C67" w:rsidRPr="005168FA">
        <w:rPr>
          <w:rFonts w:eastAsia="Calibri"/>
          <w:szCs w:val="18"/>
          <w:lang w:val="uk-UA"/>
        </w:rPr>
        <w:t xml:space="preserve">ється </w:t>
      </w:r>
      <w:r w:rsidR="00AF4C67" w:rsidRPr="005168FA">
        <w:rPr>
          <w:rFonts w:eastAsia="Calibri"/>
          <w:lang w:val="uk-UA"/>
        </w:rPr>
        <w:t>централізована заправка паливом (</w:t>
      </w:r>
      <w:r w:rsidR="00C80FD0" w:rsidRPr="005168FA">
        <w:rPr>
          <w:rFonts w:eastAsia="Calibri"/>
          <w:szCs w:val="18"/>
          <w:lang w:val="uk-UA"/>
        </w:rPr>
        <w:t>ЦЗП</w:t>
      </w:r>
      <w:r w:rsidR="00AF4C67" w:rsidRPr="005168FA">
        <w:rPr>
          <w:rFonts w:eastAsia="Calibri"/>
          <w:szCs w:val="18"/>
          <w:lang w:val="uk-UA"/>
        </w:rPr>
        <w:t>)</w:t>
      </w:r>
      <w:r w:rsidR="00C80FD0" w:rsidRPr="005168FA">
        <w:rPr>
          <w:rFonts w:eastAsia="Calibri"/>
          <w:szCs w:val="18"/>
          <w:lang w:val="uk-UA"/>
        </w:rPr>
        <w:t>.</w:t>
      </w:r>
    </w:p>
    <w:p w:rsidR="0041640D" w:rsidRPr="005168FA" w:rsidRDefault="00DA5441" w:rsidP="00BB0347">
      <w:pPr>
        <w:pStyle w:val="a3"/>
        <w:spacing w:after="0" w:line="240" w:lineRule="auto"/>
        <w:ind w:firstLine="289"/>
        <w:rPr>
          <w:rFonts w:eastAsia="Calibri"/>
          <w:lang w:val="uk-UA"/>
        </w:rPr>
      </w:pPr>
      <w:r w:rsidRPr="005168FA">
        <w:rPr>
          <w:lang w:val="uk-UA"/>
        </w:rPr>
        <w:t>Сучасні вимоги до експлуатації ПС</w:t>
      </w:r>
      <w:r w:rsidR="0041640D" w:rsidRPr="005168FA">
        <w:rPr>
          <w:lang w:val="uk-UA"/>
        </w:rPr>
        <w:t xml:space="preserve"> та</w:t>
      </w:r>
      <w:r w:rsidRPr="005168FA">
        <w:rPr>
          <w:lang w:val="uk-UA"/>
        </w:rPr>
        <w:t xml:space="preserve"> об'єктів служби пального </w:t>
      </w:r>
      <w:r w:rsidR="00BB0347" w:rsidRPr="005168FA">
        <w:rPr>
          <w:lang w:val="uk-UA"/>
        </w:rPr>
        <w:t>обумовлюють необхідність пошуку</w:t>
      </w:r>
      <w:r w:rsidR="0041640D" w:rsidRPr="005168FA">
        <w:rPr>
          <w:lang w:val="uk-UA"/>
        </w:rPr>
        <w:t xml:space="preserve"> ви</w:t>
      </w:r>
      <w:r w:rsidR="0041640D" w:rsidRPr="005168FA">
        <w:rPr>
          <w:rFonts w:eastAsia="Calibri"/>
          <w:lang w:val="uk-UA"/>
        </w:rPr>
        <w:t xml:space="preserve">рішення </w:t>
      </w:r>
      <w:r w:rsidR="005E124D" w:rsidRPr="005168FA">
        <w:rPr>
          <w:rFonts w:eastAsia="Calibri"/>
          <w:lang w:val="uk-UA"/>
        </w:rPr>
        <w:t>проблеми</w:t>
      </w:r>
      <w:r w:rsidR="0041640D" w:rsidRPr="005168FA">
        <w:rPr>
          <w:rFonts w:eastAsia="Calibri"/>
          <w:lang w:val="uk-UA"/>
        </w:rPr>
        <w:t xml:space="preserve"> підвищення рівня екологічної безпеки та безпеки польотів.</w:t>
      </w:r>
    </w:p>
    <w:p w:rsidR="00B961DE" w:rsidRPr="005168FA" w:rsidRDefault="0041640D" w:rsidP="00BB0347">
      <w:pPr>
        <w:pStyle w:val="a3"/>
        <w:spacing w:after="0" w:line="240" w:lineRule="auto"/>
        <w:ind w:firstLine="289"/>
        <w:rPr>
          <w:lang w:val="uk-UA"/>
        </w:rPr>
      </w:pPr>
      <w:r w:rsidRPr="005168FA">
        <w:rPr>
          <w:lang w:val="uk-UA"/>
        </w:rPr>
        <w:t>Тому</w:t>
      </w:r>
      <w:r w:rsidR="005E124D" w:rsidRPr="005168FA">
        <w:rPr>
          <w:lang w:val="uk-UA"/>
        </w:rPr>
        <w:t xml:space="preserve">,на сьогодні </w:t>
      </w:r>
      <w:r w:rsidRPr="005168FA">
        <w:rPr>
          <w:lang w:val="uk-UA"/>
        </w:rPr>
        <w:t>д</w:t>
      </w:r>
      <w:r w:rsidR="00B961DE" w:rsidRPr="005168FA">
        <w:rPr>
          <w:lang w:val="uk-UA"/>
        </w:rPr>
        <w:t>ослідження щодо</w:t>
      </w:r>
      <w:r w:rsidR="005E124D" w:rsidRPr="005168FA">
        <w:rPr>
          <w:rFonts w:eastAsia="Calibri"/>
          <w:lang w:val="uk-UA"/>
        </w:rPr>
        <w:t>ви</w:t>
      </w:r>
      <w:r w:rsidR="00B961DE" w:rsidRPr="005168FA">
        <w:rPr>
          <w:rFonts w:eastAsia="Calibri"/>
          <w:lang w:val="uk-UA"/>
        </w:rPr>
        <w:t xml:space="preserve">рішення </w:t>
      </w:r>
      <w:r w:rsidR="005E124D" w:rsidRPr="005168FA">
        <w:rPr>
          <w:rFonts w:eastAsia="Calibri"/>
          <w:lang w:val="uk-UA"/>
        </w:rPr>
        <w:t>завдань</w:t>
      </w:r>
      <w:r w:rsidR="00B961DE" w:rsidRPr="005168FA">
        <w:rPr>
          <w:rFonts w:eastAsia="Calibri"/>
          <w:lang w:val="uk-UA"/>
        </w:rPr>
        <w:t xml:space="preserve"> удосконалення обладнання ЦЗП</w:t>
      </w:r>
      <w:r w:rsidR="00B961DE" w:rsidRPr="005168FA">
        <w:rPr>
          <w:lang w:val="uk-UA"/>
        </w:rPr>
        <w:t xml:space="preserve"> є актуальними. </w:t>
      </w:r>
    </w:p>
    <w:p w:rsidR="003B00BF" w:rsidRPr="005168FA" w:rsidRDefault="0069629A" w:rsidP="0069629A">
      <w:pPr>
        <w:pStyle w:val="1"/>
        <w:numPr>
          <w:ilvl w:val="0"/>
          <w:numId w:val="0"/>
        </w:numPr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ІІ. </w:t>
      </w:r>
      <w:r w:rsidR="003B00BF" w:rsidRPr="005168FA">
        <w:rPr>
          <w:rFonts w:eastAsia="MS Mincho"/>
          <w:lang w:val="uk-UA"/>
        </w:rPr>
        <w:t>Постановка проблеми</w:t>
      </w:r>
    </w:p>
    <w:p w:rsidR="00DB1835" w:rsidRPr="005168FA" w:rsidRDefault="00DB1835" w:rsidP="005168FA">
      <w:pPr>
        <w:ind w:firstLine="216"/>
        <w:jc w:val="both"/>
        <w:rPr>
          <w:rFonts w:eastAsia="Calibri"/>
          <w:szCs w:val="18"/>
          <w:lang w:val="uk-UA"/>
        </w:rPr>
      </w:pPr>
      <w:r w:rsidRPr="005168FA">
        <w:rPr>
          <w:rFonts w:eastAsia="Calibri"/>
          <w:lang w:val="uk-UA"/>
        </w:rPr>
        <w:t xml:space="preserve">ЦЗП </w:t>
      </w:r>
      <w:r w:rsidR="00AE7772">
        <w:rPr>
          <w:rFonts w:eastAsia="Calibri"/>
          <w:szCs w:val="18"/>
          <w:lang w:val="uk-UA"/>
        </w:rPr>
        <w:t>–</w:t>
      </w:r>
      <w:r w:rsidRPr="005168FA">
        <w:rPr>
          <w:rFonts w:eastAsia="Calibri"/>
          <w:szCs w:val="18"/>
          <w:lang w:val="uk-UA"/>
        </w:rPr>
        <w:t xml:space="preserve"> це комплекс технічних засобів, а саме: резервуари для прийому, зберігання, видачі палива, насосні установки, фільтри-сепаратори, фільтри з різною тонкістю фільтрації, системи трубопроводів з запірно-регулю</w:t>
      </w:r>
      <w:r w:rsidR="002155C8">
        <w:rPr>
          <w:rFonts w:eastAsia="Calibri"/>
          <w:szCs w:val="18"/>
          <w:lang w:val="uk-UA"/>
        </w:rPr>
        <w:t>ючо</w:t>
      </w:r>
      <w:r w:rsidRPr="005168FA">
        <w:rPr>
          <w:rFonts w:eastAsia="Calibri"/>
          <w:szCs w:val="18"/>
          <w:lang w:val="uk-UA"/>
        </w:rPr>
        <w:t>ю арматурою та заправні агрегати</w:t>
      </w:r>
      <w:r w:rsidRPr="005168FA">
        <w:rPr>
          <w:lang w:val="uk-UA"/>
        </w:rPr>
        <w:t xml:space="preserve"> та ін. [1]</w:t>
      </w:r>
      <w:r w:rsidRPr="005168FA">
        <w:rPr>
          <w:sz w:val="16"/>
          <w:szCs w:val="16"/>
          <w:lang w:val="uk-UA"/>
        </w:rPr>
        <w:t>.</w:t>
      </w:r>
      <w:r w:rsidRPr="005168FA">
        <w:rPr>
          <w:rFonts w:eastAsia="MS Mincho"/>
          <w:lang w:val="uk-UA"/>
        </w:rPr>
        <w:t xml:space="preserve">Необхідно </w:t>
      </w:r>
      <w:r w:rsidR="002155C8">
        <w:rPr>
          <w:rFonts w:eastAsia="MS Mincho"/>
          <w:lang w:val="uk-UA"/>
        </w:rPr>
        <w:t>здійснити</w:t>
      </w:r>
      <w:r w:rsidR="00B961DE" w:rsidRPr="005168FA">
        <w:rPr>
          <w:rFonts w:eastAsia="Calibri"/>
          <w:szCs w:val="18"/>
          <w:lang w:val="uk-UA"/>
        </w:rPr>
        <w:t xml:space="preserve"> аналіз </w:t>
      </w:r>
      <w:r w:rsidR="00351875" w:rsidRPr="005168FA">
        <w:rPr>
          <w:rFonts w:eastAsia="Calibri"/>
          <w:szCs w:val="18"/>
          <w:lang w:val="uk-UA"/>
        </w:rPr>
        <w:t>існуюч</w:t>
      </w:r>
      <w:r w:rsidR="008E63FF" w:rsidRPr="005168FA">
        <w:rPr>
          <w:rFonts w:eastAsia="Calibri"/>
          <w:szCs w:val="18"/>
          <w:lang w:val="uk-UA"/>
        </w:rPr>
        <w:t>их</w:t>
      </w:r>
      <w:r w:rsidR="00351875" w:rsidRPr="005168FA">
        <w:rPr>
          <w:rFonts w:eastAsia="Calibri"/>
          <w:lang w:val="uk-UA"/>
        </w:rPr>
        <w:t xml:space="preserve"> ЦЗП, сформувати вимоги </w:t>
      </w:r>
      <w:r w:rsidR="005168FA" w:rsidRPr="005168FA">
        <w:rPr>
          <w:rFonts w:eastAsia="Calibri"/>
          <w:lang w:val="uk-UA"/>
        </w:rPr>
        <w:t>до</w:t>
      </w:r>
      <w:r w:rsidR="00351875" w:rsidRPr="005168FA">
        <w:rPr>
          <w:rFonts w:eastAsia="Calibri"/>
          <w:lang w:val="uk-UA"/>
        </w:rPr>
        <w:t xml:space="preserve"> удосконаленого обладнання ЦЗП </w:t>
      </w:r>
      <w:r w:rsidRPr="005168FA">
        <w:rPr>
          <w:rFonts w:eastAsia="Calibri"/>
          <w:szCs w:val="18"/>
          <w:lang w:val="uk-UA"/>
        </w:rPr>
        <w:t>з урахуванням сучасних екологічних та ергономічних</w:t>
      </w:r>
      <w:r w:rsidRPr="005168FA">
        <w:rPr>
          <w:rFonts w:eastAsia="Calibri"/>
          <w:lang w:val="uk-UA"/>
        </w:rPr>
        <w:t xml:space="preserve"> норм</w:t>
      </w:r>
      <w:r w:rsidR="005168FA" w:rsidRPr="005168FA">
        <w:rPr>
          <w:rFonts w:eastAsia="Calibri"/>
          <w:lang w:val="uk-UA"/>
        </w:rPr>
        <w:t>,</w:t>
      </w:r>
      <w:r w:rsidRPr="005168FA">
        <w:rPr>
          <w:rFonts w:eastAsia="Calibri"/>
          <w:lang w:val="uk-UA"/>
        </w:rPr>
        <w:t xml:space="preserve"> розробити </w:t>
      </w:r>
      <w:r w:rsidR="00694D1A" w:rsidRPr="005168FA">
        <w:rPr>
          <w:rFonts w:eastAsia="Calibri"/>
          <w:lang w:val="uk-UA"/>
        </w:rPr>
        <w:t>технологічну</w:t>
      </w:r>
      <w:r w:rsidRPr="005168FA">
        <w:rPr>
          <w:rFonts w:eastAsia="Calibri"/>
          <w:lang w:val="uk-UA"/>
        </w:rPr>
        <w:t xml:space="preserve"> карту </w:t>
      </w:r>
      <w:r w:rsidRPr="005168FA">
        <w:rPr>
          <w:rFonts w:eastAsia="Calibri"/>
          <w:szCs w:val="18"/>
          <w:lang w:val="uk-UA"/>
        </w:rPr>
        <w:t>комплексу робіт, що забезпечує заправку ПС якісним пальним.</w:t>
      </w:r>
    </w:p>
    <w:p w:rsidR="008A55B5" w:rsidRPr="005168FA" w:rsidRDefault="00C25004" w:rsidP="00C25004">
      <w:pPr>
        <w:pStyle w:val="1"/>
        <w:numPr>
          <w:ilvl w:val="0"/>
          <w:numId w:val="0"/>
        </w:numPr>
        <w:tabs>
          <w:tab w:val="clear" w:pos="216"/>
          <w:tab w:val="left" w:pos="0"/>
        </w:tabs>
        <w:rPr>
          <w:rFonts w:eastAsia="MS Mincho"/>
          <w:lang w:val="uk-UA"/>
        </w:rPr>
      </w:pPr>
      <w:r>
        <w:rPr>
          <w:rFonts w:eastAsia="MS Mincho"/>
          <w:lang w:val="uk-UA"/>
        </w:rPr>
        <w:lastRenderedPageBreak/>
        <w:t>ІІ</w:t>
      </w:r>
      <w:r w:rsidR="0069629A">
        <w:rPr>
          <w:rFonts w:eastAsia="MS Mincho"/>
          <w:lang w:val="uk-UA"/>
        </w:rPr>
        <w:t>І</w:t>
      </w:r>
      <w:r>
        <w:rPr>
          <w:rFonts w:eastAsia="MS Mincho"/>
          <w:lang w:val="uk-UA"/>
        </w:rPr>
        <w:t xml:space="preserve">. </w:t>
      </w:r>
      <w:r w:rsidR="00EB233E" w:rsidRPr="005168FA">
        <w:rPr>
          <w:rFonts w:eastAsia="MS Mincho"/>
          <w:lang w:val="uk-UA"/>
        </w:rPr>
        <w:t>Ос</w:t>
      </w:r>
      <w:r w:rsidR="00EB233E" w:rsidRPr="00FD63C7">
        <w:rPr>
          <w:rFonts w:eastAsia="MS Mincho"/>
          <w:lang w:val="uk-UA"/>
        </w:rPr>
        <w:t>н</w:t>
      </w:r>
      <w:r w:rsidR="00EB233E" w:rsidRPr="00FD63C7">
        <w:rPr>
          <w:rFonts w:eastAsia="MS Mincho"/>
          <w:b/>
          <w:lang w:val="uk-UA"/>
        </w:rPr>
        <w:t>о</w:t>
      </w:r>
      <w:r w:rsidR="00EB233E" w:rsidRPr="005168FA">
        <w:rPr>
          <w:rFonts w:eastAsia="MS Mincho"/>
          <w:lang w:val="uk-UA"/>
        </w:rPr>
        <w:t>вна частина</w:t>
      </w:r>
    </w:p>
    <w:p w:rsidR="00C363F0" w:rsidRPr="005168FA" w:rsidRDefault="00C363F0" w:rsidP="00694D1A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 xml:space="preserve">Проведено </w:t>
      </w:r>
      <w:r w:rsidRPr="005168FA">
        <w:rPr>
          <w:rFonts w:eastAsia="Calibri"/>
          <w:szCs w:val="18"/>
          <w:lang w:val="uk-UA"/>
        </w:rPr>
        <w:t>аналіз існуюч</w:t>
      </w:r>
      <w:r w:rsidR="008E63FF" w:rsidRPr="005168FA">
        <w:rPr>
          <w:rFonts w:eastAsia="Calibri"/>
          <w:szCs w:val="18"/>
          <w:lang w:val="uk-UA"/>
        </w:rPr>
        <w:t>их</w:t>
      </w:r>
      <w:r w:rsidRPr="005168FA">
        <w:rPr>
          <w:rFonts w:eastAsia="Calibri"/>
          <w:lang w:val="uk-UA"/>
        </w:rPr>
        <w:t xml:space="preserve"> ЦЗП</w:t>
      </w:r>
      <w:r w:rsidR="00856931" w:rsidRPr="005168FA">
        <w:rPr>
          <w:rFonts w:eastAsia="Calibri"/>
          <w:lang w:val="uk-UA"/>
        </w:rPr>
        <w:t xml:space="preserve"> у війс</w:t>
      </w:r>
      <w:r w:rsidR="005168FA" w:rsidRPr="005168FA">
        <w:rPr>
          <w:rFonts w:eastAsia="Calibri"/>
          <w:lang w:val="uk-UA"/>
        </w:rPr>
        <w:t>ь</w:t>
      </w:r>
      <w:r w:rsidR="00856931" w:rsidRPr="005168FA">
        <w:rPr>
          <w:rFonts w:eastAsia="Calibri"/>
          <w:lang w:val="uk-UA"/>
        </w:rPr>
        <w:t>ков</w:t>
      </w:r>
      <w:r w:rsidR="005168FA" w:rsidRPr="005168FA">
        <w:rPr>
          <w:rFonts w:eastAsia="Calibri"/>
          <w:lang w:val="uk-UA"/>
        </w:rPr>
        <w:t>ій</w:t>
      </w:r>
      <w:r w:rsidR="00856931" w:rsidRPr="005168FA">
        <w:rPr>
          <w:rFonts w:eastAsia="Calibri"/>
          <w:lang w:val="uk-UA"/>
        </w:rPr>
        <w:t xml:space="preserve"> авіації</w:t>
      </w:r>
      <w:r w:rsidRPr="005168FA">
        <w:rPr>
          <w:lang w:val="uk-UA"/>
        </w:rPr>
        <w:t xml:space="preserve">, які можна класифікувати: </w:t>
      </w:r>
    </w:p>
    <w:p w:rsidR="00C363F0" w:rsidRPr="005168FA" w:rsidRDefault="00C363F0" w:rsidP="00694D1A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>1</w:t>
      </w:r>
      <w:r w:rsidR="00694D1A" w:rsidRPr="005168FA">
        <w:rPr>
          <w:lang w:val="uk-UA"/>
        </w:rPr>
        <w:t>.З</w:t>
      </w:r>
      <w:r w:rsidRPr="005168FA">
        <w:rPr>
          <w:lang w:val="uk-UA"/>
        </w:rPr>
        <w:t>а сумарною витратою пального: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до 100 м</w:t>
      </w:r>
      <w:r w:rsidRPr="005168FA">
        <w:rPr>
          <w:vertAlign w:val="superscript"/>
          <w:lang w:val="uk-UA"/>
        </w:rPr>
        <w:t>3</w:t>
      </w:r>
      <w:r w:rsidRPr="005168FA">
        <w:rPr>
          <w:lang w:val="uk-UA"/>
        </w:rPr>
        <w:t xml:space="preserve">/ч - малої витрати; 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від 100 до 500 м</w:t>
      </w:r>
      <w:r w:rsidRPr="005168FA">
        <w:rPr>
          <w:vertAlign w:val="superscript"/>
          <w:lang w:val="uk-UA"/>
        </w:rPr>
        <w:t>3</w:t>
      </w:r>
      <w:r w:rsidRPr="005168FA">
        <w:rPr>
          <w:lang w:val="uk-UA"/>
        </w:rPr>
        <w:t xml:space="preserve">/ч - середньої витрати; 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більше 500 м</w:t>
      </w:r>
      <w:r w:rsidRPr="005168FA">
        <w:rPr>
          <w:vertAlign w:val="superscript"/>
          <w:lang w:val="uk-UA"/>
        </w:rPr>
        <w:t>3</w:t>
      </w:r>
      <w:r w:rsidRPr="005168FA">
        <w:rPr>
          <w:lang w:val="uk-UA"/>
        </w:rPr>
        <w:t>/ч - великої витрати</w:t>
      </w:r>
      <w:r w:rsidR="00694D1A" w:rsidRPr="005168FA">
        <w:rPr>
          <w:lang w:val="uk-UA"/>
        </w:rPr>
        <w:t>.</w:t>
      </w:r>
    </w:p>
    <w:p w:rsidR="00C363F0" w:rsidRPr="005168FA" w:rsidRDefault="00C363F0" w:rsidP="00694D1A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>2</w:t>
      </w:r>
      <w:r w:rsidR="00694D1A" w:rsidRPr="005168FA">
        <w:rPr>
          <w:lang w:val="uk-UA"/>
        </w:rPr>
        <w:t>.С</w:t>
      </w:r>
      <w:r w:rsidRPr="005168FA">
        <w:rPr>
          <w:lang w:val="uk-UA"/>
        </w:rPr>
        <w:t xml:space="preserve">пособом монтажу устаткування і ступенем рухливості: 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стаціонарні ЦЗТ-4М, ПМТ-ЦЗТ;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proofErr w:type="spellStart"/>
      <w:r w:rsidRPr="005168FA">
        <w:rPr>
          <w:lang w:val="uk-UA"/>
        </w:rPr>
        <w:t>напівстаціонарні</w:t>
      </w:r>
      <w:proofErr w:type="spellEnd"/>
      <w:r w:rsidRPr="005168FA">
        <w:rPr>
          <w:lang w:val="uk-UA"/>
        </w:rPr>
        <w:t xml:space="preserve"> ГЗСТ-4-4000, ГЗТ–240-6;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збірно-розбірні ЦЗ-1М, ГЗСТ-4-1250</w:t>
      </w:r>
      <w:r w:rsidR="00694D1A" w:rsidRPr="005168FA">
        <w:rPr>
          <w:lang w:val="uk-UA"/>
        </w:rPr>
        <w:t>.</w:t>
      </w:r>
    </w:p>
    <w:p w:rsidR="00C363F0" w:rsidRPr="005168FA" w:rsidRDefault="00C363F0" w:rsidP="00694D1A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>3</w:t>
      </w:r>
      <w:r w:rsidR="00694D1A" w:rsidRPr="005168FA">
        <w:rPr>
          <w:lang w:val="uk-UA"/>
        </w:rPr>
        <w:t>.С</w:t>
      </w:r>
      <w:r w:rsidRPr="005168FA">
        <w:rPr>
          <w:lang w:val="uk-UA"/>
        </w:rPr>
        <w:t xml:space="preserve">тупенем технічної оснащеності: 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 xml:space="preserve">спрощені ЦЗ-1, ГЗСТ-4-1250; 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proofErr w:type="spellStart"/>
      <w:r w:rsidRPr="005168FA">
        <w:rPr>
          <w:lang w:val="uk-UA"/>
        </w:rPr>
        <w:t>напівавтоматизовані</w:t>
      </w:r>
      <w:proofErr w:type="spellEnd"/>
      <w:r w:rsidRPr="005168FA">
        <w:rPr>
          <w:lang w:val="uk-UA"/>
        </w:rPr>
        <w:t xml:space="preserve"> ГЗСТ-4-4000;</w:t>
      </w:r>
    </w:p>
    <w:p w:rsidR="00C363F0" w:rsidRPr="005168FA" w:rsidRDefault="00C363F0" w:rsidP="00067FC5">
      <w:pPr>
        <w:numPr>
          <w:ilvl w:val="0"/>
          <w:numId w:val="18"/>
        </w:numPr>
        <w:shd w:val="clear" w:color="auto" w:fill="FFFFFF"/>
        <w:tabs>
          <w:tab w:val="left" w:pos="567"/>
        </w:tabs>
        <w:spacing w:line="228" w:lineRule="auto"/>
        <w:ind w:left="284" w:right="78" w:firstLine="0"/>
        <w:jc w:val="both"/>
        <w:rPr>
          <w:lang w:val="uk-UA"/>
        </w:rPr>
      </w:pPr>
      <w:r w:rsidRPr="005168FA">
        <w:rPr>
          <w:lang w:val="uk-UA"/>
        </w:rPr>
        <w:t>автоматизовані.</w:t>
      </w:r>
    </w:p>
    <w:p w:rsidR="009A5FEF" w:rsidRPr="005168FA" w:rsidRDefault="00C363F0" w:rsidP="009A5FEF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>Залежно від цільового призначення</w:t>
      </w:r>
      <w:r w:rsidR="000E2242" w:rsidRPr="005168FA">
        <w:rPr>
          <w:lang w:val="uk-UA"/>
        </w:rPr>
        <w:t xml:space="preserve"> ЦЗП</w:t>
      </w:r>
      <w:r w:rsidRPr="005168FA">
        <w:rPr>
          <w:lang w:val="uk-UA"/>
        </w:rPr>
        <w:t xml:space="preserve">, умов розміщення на місцевості та відстані від складу </w:t>
      </w:r>
      <w:r w:rsidR="008E63FF" w:rsidRPr="005168FA">
        <w:rPr>
          <w:lang w:val="uk-UA"/>
        </w:rPr>
        <w:t xml:space="preserve">пального </w:t>
      </w:r>
      <w:r w:rsidRPr="005168FA">
        <w:rPr>
          <w:lang w:val="uk-UA"/>
        </w:rPr>
        <w:t xml:space="preserve">до аеродрому, </w:t>
      </w:r>
      <w:r w:rsidR="00067FC5">
        <w:rPr>
          <w:lang w:val="uk-UA"/>
        </w:rPr>
        <w:t>до</w:t>
      </w:r>
      <w:r w:rsidR="008E63FF" w:rsidRPr="005168FA">
        <w:rPr>
          <w:lang w:val="uk-UA"/>
        </w:rPr>
        <w:t>ЦЗП</w:t>
      </w:r>
      <w:r w:rsidRPr="005168FA">
        <w:rPr>
          <w:lang w:val="uk-UA"/>
        </w:rPr>
        <w:t xml:space="preserve"> може входити додаткове устаткування</w:t>
      </w:r>
      <w:r w:rsidR="008E63FF" w:rsidRPr="005168FA">
        <w:rPr>
          <w:lang w:val="uk-UA"/>
        </w:rPr>
        <w:t xml:space="preserve">, що забезпечує його роботу, а саме: </w:t>
      </w:r>
      <w:r w:rsidRPr="005168FA">
        <w:rPr>
          <w:lang w:val="uk-UA"/>
        </w:rPr>
        <w:t xml:space="preserve">проміжні насосні станції, зливні резервуари, пристрої для азотування пального </w:t>
      </w:r>
      <w:r w:rsidR="00067FC5">
        <w:rPr>
          <w:lang w:val="uk-UA"/>
        </w:rPr>
        <w:t>та ін</w:t>
      </w:r>
      <w:r w:rsidRPr="005168FA">
        <w:rPr>
          <w:lang w:val="uk-UA"/>
        </w:rPr>
        <w:t>.</w:t>
      </w:r>
    </w:p>
    <w:p w:rsidR="00C363F0" w:rsidRPr="005168FA" w:rsidRDefault="00C363F0" w:rsidP="009A5FEF">
      <w:pPr>
        <w:shd w:val="clear" w:color="auto" w:fill="FFFFFF"/>
        <w:spacing w:line="228" w:lineRule="auto"/>
        <w:ind w:right="78" w:firstLine="284"/>
        <w:jc w:val="both"/>
        <w:rPr>
          <w:lang w:val="uk-UA"/>
        </w:rPr>
      </w:pPr>
      <w:r w:rsidRPr="005168FA">
        <w:rPr>
          <w:lang w:val="uk-UA"/>
        </w:rPr>
        <w:t xml:space="preserve">Вимоги, що висуваються </w:t>
      </w:r>
      <w:r w:rsidR="000E2242" w:rsidRPr="005168FA">
        <w:rPr>
          <w:lang w:val="uk-UA"/>
        </w:rPr>
        <w:t xml:space="preserve">до </w:t>
      </w:r>
      <w:r w:rsidR="000E2242" w:rsidRPr="005168FA">
        <w:rPr>
          <w:rFonts w:eastAsia="Calibri"/>
          <w:lang w:val="uk-UA"/>
        </w:rPr>
        <w:t>обладнання</w:t>
      </w:r>
      <w:r w:rsidR="000E2242" w:rsidRPr="005168FA">
        <w:rPr>
          <w:lang w:val="uk-UA"/>
        </w:rPr>
        <w:t xml:space="preserve"> ЦЗП: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>не повинн</w:t>
      </w:r>
      <w:r w:rsidR="00180C58" w:rsidRPr="005168FA">
        <w:rPr>
          <w:lang w:val="uk-UA"/>
        </w:rPr>
        <w:t>е</w:t>
      </w:r>
      <w:r w:rsidRPr="005168FA">
        <w:rPr>
          <w:lang w:val="uk-UA"/>
        </w:rPr>
        <w:t xml:space="preserve"> змінювати фізико-хімічних </w:t>
      </w:r>
      <w:r w:rsidR="00180C58" w:rsidRPr="005168FA">
        <w:rPr>
          <w:lang w:val="uk-UA"/>
        </w:rPr>
        <w:t>властивост</w:t>
      </w:r>
      <w:r w:rsidR="00067FC5">
        <w:rPr>
          <w:lang w:val="uk-UA"/>
        </w:rPr>
        <w:t>ей</w:t>
      </w:r>
      <w:r w:rsidRPr="005168FA">
        <w:rPr>
          <w:lang w:val="uk-UA"/>
        </w:rPr>
        <w:t xml:space="preserve"> пального </w:t>
      </w:r>
      <w:r w:rsidR="00067FC5">
        <w:rPr>
          <w:lang w:val="uk-UA"/>
        </w:rPr>
        <w:t>та</w:t>
      </w:r>
      <w:r w:rsidRPr="005168FA">
        <w:rPr>
          <w:lang w:val="uk-UA"/>
        </w:rPr>
        <w:t xml:space="preserve"> забезпечувати його очищення від механічних домішок і води</w:t>
      </w:r>
      <w:r w:rsidR="000E2242" w:rsidRPr="005168FA">
        <w:rPr>
          <w:lang w:val="uk-UA"/>
        </w:rPr>
        <w:t xml:space="preserve">, згідно </w:t>
      </w:r>
      <w:r w:rsidR="00067FC5">
        <w:rPr>
          <w:lang w:val="uk-UA"/>
        </w:rPr>
        <w:t xml:space="preserve">з </w:t>
      </w:r>
      <w:r w:rsidR="000E2242" w:rsidRPr="005168FA">
        <w:rPr>
          <w:lang w:val="uk-UA"/>
        </w:rPr>
        <w:t>вимог</w:t>
      </w:r>
      <w:r w:rsidR="00067FC5">
        <w:rPr>
          <w:lang w:val="uk-UA"/>
        </w:rPr>
        <w:t>ами</w:t>
      </w:r>
      <w:r w:rsidR="000E2242" w:rsidRPr="005168FA">
        <w:rPr>
          <w:lang w:val="uk-UA"/>
        </w:rPr>
        <w:t xml:space="preserve"> [2]</w:t>
      </w:r>
      <w:r w:rsidRPr="005168FA">
        <w:rPr>
          <w:lang w:val="uk-UA"/>
        </w:rPr>
        <w:t>;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>ма</w:t>
      </w:r>
      <w:r w:rsidR="00180C58" w:rsidRPr="005168FA">
        <w:rPr>
          <w:lang w:val="uk-UA"/>
        </w:rPr>
        <w:t>є</w:t>
      </w:r>
      <w:r w:rsidRPr="005168FA">
        <w:rPr>
          <w:lang w:val="uk-UA"/>
        </w:rPr>
        <w:t xml:space="preserve"> бути захищен</w:t>
      </w:r>
      <w:r w:rsidR="00067FC5">
        <w:rPr>
          <w:lang w:val="uk-UA"/>
        </w:rPr>
        <w:t>им</w:t>
      </w:r>
      <w:r w:rsidRPr="005168FA">
        <w:rPr>
          <w:lang w:val="uk-UA"/>
        </w:rPr>
        <w:t xml:space="preserve"> від накопичення статичної електрики і від гідравлічних ударів;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 xml:space="preserve">повинне виготовлятися </w:t>
      </w:r>
      <w:proofErr w:type="spellStart"/>
      <w:r w:rsidR="00067FC5">
        <w:rPr>
          <w:lang w:val="uk-UA"/>
        </w:rPr>
        <w:t>у</w:t>
      </w:r>
      <w:r w:rsidRPr="005168FA">
        <w:rPr>
          <w:lang w:val="uk-UA"/>
        </w:rPr>
        <w:t>герметизованому</w:t>
      </w:r>
      <w:proofErr w:type="spellEnd"/>
      <w:r w:rsidRPr="005168FA">
        <w:rPr>
          <w:lang w:val="uk-UA"/>
        </w:rPr>
        <w:t xml:space="preserve"> виконанні </w:t>
      </w:r>
      <w:r w:rsidR="00067FC5">
        <w:rPr>
          <w:lang w:val="uk-UA"/>
        </w:rPr>
        <w:t>та</w:t>
      </w:r>
      <w:r w:rsidRPr="005168FA">
        <w:rPr>
          <w:lang w:val="uk-UA"/>
        </w:rPr>
        <w:t xml:space="preserve"> мати надійне захисне покриття;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 xml:space="preserve">місткість витратних </w:t>
      </w:r>
      <w:r w:rsidR="000E2242" w:rsidRPr="005168FA">
        <w:rPr>
          <w:lang w:val="uk-UA"/>
        </w:rPr>
        <w:t xml:space="preserve">резервуарів </w:t>
      </w:r>
      <w:r w:rsidRPr="005168FA">
        <w:rPr>
          <w:lang w:val="uk-UA"/>
        </w:rPr>
        <w:t xml:space="preserve">має бути не менше </w:t>
      </w:r>
      <w:r w:rsidR="000B3F24" w:rsidRPr="005168FA">
        <w:rPr>
          <w:lang w:val="uk-UA"/>
        </w:rPr>
        <w:t>600</w:t>
      </w:r>
      <w:r w:rsidRPr="005168FA">
        <w:rPr>
          <w:lang w:val="uk-UA"/>
        </w:rPr>
        <w:t xml:space="preserve"> м</w:t>
      </w:r>
      <w:r w:rsidRPr="00067FC5">
        <w:rPr>
          <w:lang w:val="uk-UA"/>
        </w:rPr>
        <w:t>3</w:t>
      </w:r>
      <w:r w:rsidRPr="005168FA">
        <w:rPr>
          <w:lang w:val="uk-UA"/>
        </w:rPr>
        <w:t>;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>резервуари повинні мати пристрій верхнього забору палива</w:t>
      </w:r>
      <w:r w:rsidR="00180C58" w:rsidRPr="005168FA">
        <w:rPr>
          <w:lang w:val="uk-UA"/>
        </w:rPr>
        <w:t xml:space="preserve"> та</w:t>
      </w:r>
      <w:r w:rsidRPr="005168FA">
        <w:rPr>
          <w:lang w:val="uk-UA"/>
        </w:rPr>
        <w:t xml:space="preserve"> забезпечувати </w:t>
      </w:r>
      <w:r w:rsidR="00067FC5">
        <w:rPr>
          <w:lang w:val="uk-UA"/>
        </w:rPr>
        <w:t>його</w:t>
      </w:r>
      <w:r w:rsidR="00067FC5" w:rsidRPr="005168FA">
        <w:rPr>
          <w:lang w:val="uk-UA"/>
        </w:rPr>
        <w:t>відстій</w:t>
      </w:r>
      <w:r w:rsidRPr="005168FA">
        <w:rPr>
          <w:lang w:val="uk-UA"/>
        </w:rPr>
        <w:t xml:space="preserve">; </w:t>
      </w:r>
    </w:p>
    <w:p w:rsidR="00C363F0" w:rsidRPr="00067FC5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>повинн</w:t>
      </w:r>
      <w:r w:rsidR="00180C58" w:rsidRPr="005168FA">
        <w:rPr>
          <w:lang w:val="uk-UA"/>
        </w:rPr>
        <w:t>е</w:t>
      </w:r>
      <w:r w:rsidRPr="005168FA">
        <w:rPr>
          <w:lang w:val="uk-UA"/>
        </w:rPr>
        <w:t xml:space="preserve"> мати дозуючий пристрій для додавання </w:t>
      </w:r>
      <w:r w:rsidR="00067FC5">
        <w:rPr>
          <w:lang w:val="uk-UA"/>
        </w:rPr>
        <w:t>у</w:t>
      </w:r>
      <w:r w:rsidRPr="005168FA">
        <w:rPr>
          <w:lang w:val="uk-UA"/>
        </w:rPr>
        <w:t xml:space="preserve"> паливо </w:t>
      </w:r>
      <w:proofErr w:type="spellStart"/>
      <w:r w:rsidR="00180C58" w:rsidRPr="005168FA">
        <w:rPr>
          <w:lang w:val="uk-UA"/>
        </w:rPr>
        <w:t>противодокристалізаційної</w:t>
      </w:r>
      <w:proofErr w:type="spellEnd"/>
      <w:r w:rsidR="00180C58" w:rsidRPr="005168FA">
        <w:rPr>
          <w:lang w:val="uk-UA"/>
        </w:rPr>
        <w:t xml:space="preserve"> рідини</w:t>
      </w:r>
      <w:r w:rsidRPr="005168FA">
        <w:rPr>
          <w:lang w:val="uk-UA"/>
        </w:rPr>
        <w:t xml:space="preserve">; </w:t>
      </w:r>
    </w:p>
    <w:p w:rsidR="00C363F0" w:rsidRPr="005168FA" w:rsidRDefault="00C363F0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lang w:val="uk-UA"/>
        </w:rPr>
      </w:pPr>
      <w:r w:rsidRPr="005168FA">
        <w:rPr>
          <w:lang w:val="uk-UA"/>
        </w:rPr>
        <w:t xml:space="preserve">заправні агрегати повинні мати максимальну витрату не менше </w:t>
      </w:r>
      <w:r w:rsidR="00180C58" w:rsidRPr="005168FA">
        <w:rPr>
          <w:lang w:val="uk-UA"/>
        </w:rPr>
        <w:t>6</w:t>
      </w:r>
      <w:r w:rsidRPr="005168FA">
        <w:rPr>
          <w:lang w:val="uk-UA"/>
        </w:rPr>
        <w:t xml:space="preserve">000 л/хв і забезпечувати заправку </w:t>
      </w:r>
      <w:r w:rsidR="00180C58" w:rsidRPr="005168FA">
        <w:rPr>
          <w:lang w:val="uk-UA"/>
        </w:rPr>
        <w:t>ПС</w:t>
      </w:r>
      <w:r w:rsidRPr="005168FA">
        <w:rPr>
          <w:lang w:val="uk-UA"/>
        </w:rPr>
        <w:t xml:space="preserve"> закритим способ</w:t>
      </w:r>
      <w:r w:rsidR="00E15764" w:rsidRPr="005168FA">
        <w:rPr>
          <w:lang w:val="uk-UA"/>
        </w:rPr>
        <w:t>ом</w:t>
      </w:r>
      <w:r w:rsidRPr="005168FA">
        <w:rPr>
          <w:lang w:val="uk-UA"/>
        </w:rPr>
        <w:t xml:space="preserve">, відкачування пального з рукавів і </w:t>
      </w:r>
      <w:r w:rsidR="00067FC5">
        <w:rPr>
          <w:lang w:val="uk-UA"/>
        </w:rPr>
        <w:t>за</w:t>
      </w:r>
      <w:r w:rsidRPr="005168FA">
        <w:rPr>
          <w:lang w:val="uk-UA"/>
        </w:rPr>
        <w:t xml:space="preserve"> необхідності з </w:t>
      </w:r>
      <w:r w:rsidR="00E15764" w:rsidRPr="005168FA">
        <w:rPr>
          <w:lang w:val="uk-UA"/>
        </w:rPr>
        <w:t xml:space="preserve">паливних </w:t>
      </w:r>
      <w:r w:rsidRPr="005168FA">
        <w:rPr>
          <w:lang w:val="uk-UA"/>
        </w:rPr>
        <w:t xml:space="preserve">баків </w:t>
      </w:r>
      <w:r w:rsidR="00E15764" w:rsidRPr="005168FA">
        <w:rPr>
          <w:lang w:val="uk-UA"/>
        </w:rPr>
        <w:t>ПС;</w:t>
      </w:r>
    </w:p>
    <w:p w:rsidR="00DC42E1" w:rsidRPr="005168FA" w:rsidRDefault="00E15764" w:rsidP="008E2B1D">
      <w:pPr>
        <w:numPr>
          <w:ilvl w:val="0"/>
          <w:numId w:val="18"/>
        </w:numPr>
        <w:shd w:val="clear" w:color="auto" w:fill="FFFFFF"/>
        <w:tabs>
          <w:tab w:val="left" w:pos="-142"/>
          <w:tab w:val="left" w:pos="567"/>
        </w:tabs>
        <w:spacing w:line="228" w:lineRule="auto"/>
        <w:ind w:left="0" w:right="78" w:firstLine="284"/>
        <w:jc w:val="both"/>
        <w:rPr>
          <w:rFonts w:eastAsia="Calibri"/>
          <w:szCs w:val="18"/>
          <w:lang w:val="uk-UA"/>
        </w:rPr>
      </w:pPr>
      <w:r w:rsidRPr="005168FA">
        <w:rPr>
          <w:lang w:val="uk-UA"/>
        </w:rPr>
        <w:t>повинне</w:t>
      </w:r>
      <w:r w:rsidRPr="00067FC5">
        <w:rPr>
          <w:lang w:val="uk-UA"/>
        </w:rPr>
        <w:t xml:space="preserve"> відповідати екологічним та ергономічним вимогам ЄС та</w:t>
      </w:r>
      <w:r w:rsidRPr="005168FA">
        <w:rPr>
          <w:lang w:val="uk-UA"/>
        </w:rPr>
        <w:t>НАТО.</w:t>
      </w:r>
    </w:p>
    <w:p w:rsidR="002155C8" w:rsidRDefault="00E15764" w:rsidP="00C25004">
      <w:pPr>
        <w:pStyle w:val="a3"/>
        <w:spacing w:after="0" w:line="240" w:lineRule="auto"/>
        <w:ind w:firstLine="284"/>
        <w:rPr>
          <w:rFonts w:eastAsia="Calibri"/>
          <w:szCs w:val="18"/>
          <w:lang w:val="uk-UA"/>
        </w:rPr>
      </w:pPr>
      <w:r w:rsidRPr="005168FA">
        <w:rPr>
          <w:rFonts w:eastAsia="Calibri"/>
          <w:szCs w:val="18"/>
          <w:lang w:val="uk-UA"/>
        </w:rPr>
        <w:lastRenderedPageBreak/>
        <w:t xml:space="preserve">Запропоновано </w:t>
      </w:r>
      <w:r w:rsidRPr="005168FA">
        <w:rPr>
          <w:rFonts w:eastAsia="Calibri"/>
          <w:lang w:val="uk-UA"/>
        </w:rPr>
        <w:t>удосконалення обладнання</w:t>
      </w:r>
      <w:r w:rsidR="00D70EA4" w:rsidRPr="005168FA">
        <w:rPr>
          <w:rFonts w:eastAsia="Calibri"/>
          <w:szCs w:val="18"/>
          <w:lang w:val="uk-UA"/>
        </w:rPr>
        <w:t>ЦЗТ-4М</w:t>
      </w:r>
      <w:r w:rsidR="000B3F24" w:rsidRPr="005168FA">
        <w:rPr>
          <w:rFonts w:eastAsia="Calibri"/>
          <w:szCs w:val="18"/>
          <w:lang w:val="uk-UA"/>
        </w:rPr>
        <w:t>, що</w:t>
      </w:r>
      <w:r w:rsidR="00D70EA4" w:rsidRPr="005168FA">
        <w:rPr>
          <w:rFonts w:eastAsia="Calibri"/>
          <w:szCs w:val="18"/>
          <w:lang w:val="uk-UA"/>
        </w:rPr>
        <w:t xml:space="preserve"> призначен</w:t>
      </w:r>
      <w:r w:rsidR="000B3F24" w:rsidRPr="005168FA">
        <w:rPr>
          <w:rFonts w:eastAsia="Calibri"/>
          <w:szCs w:val="18"/>
          <w:lang w:val="uk-UA"/>
        </w:rPr>
        <w:t>ий</w:t>
      </w:r>
      <w:r w:rsidR="00D70EA4" w:rsidRPr="005168FA">
        <w:rPr>
          <w:rFonts w:eastAsia="Calibri"/>
          <w:szCs w:val="18"/>
          <w:lang w:val="uk-UA"/>
        </w:rPr>
        <w:t xml:space="preserve"> для заправки </w:t>
      </w:r>
      <w:r w:rsidR="000B3F24" w:rsidRPr="005168FA">
        <w:rPr>
          <w:rFonts w:eastAsia="Calibri"/>
          <w:szCs w:val="18"/>
          <w:lang w:val="uk-UA"/>
        </w:rPr>
        <w:t>ПС</w:t>
      </w:r>
      <w:r w:rsidR="00D70EA4" w:rsidRPr="005168FA">
        <w:rPr>
          <w:rFonts w:eastAsia="Calibri"/>
          <w:szCs w:val="18"/>
          <w:lang w:val="uk-UA"/>
        </w:rPr>
        <w:t xml:space="preserve"> на </w:t>
      </w:r>
      <w:r w:rsidR="000B3F24" w:rsidRPr="005168FA">
        <w:rPr>
          <w:rFonts w:eastAsia="Calibri"/>
          <w:szCs w:val="18"/>
          <w:lang w:val="uk-UA"/>
        </w:rPr>
        <w:t xml:space="preserve">стаціонарному </w:t>
      </w:r>
      <w:r w:rsidR="00D70EA4" w:rsidRPr="005168FA">
        <w:rPr>
          <w:rFonts w:eastAsia="Calibri"/>
          <w:szCs w:val="18"/>
          <w:lang w:val="uk-UA"/>
        </w:rPr>
        <w:t>аеродром</w:t>
      </w:r>
      <w:r w:rsidR="000B3F24" w:rsidRPr="005168FA">
        <w:rPr>
          <w:rFonts w:eastAsia="Calibri"/>
          <w:szCs w:val="18"/>
          <w:lang w:val="uk-UA"/>
        </w:rPr>
        <w:t>і</w:t>
      </w:r>
      <w:r w:rsidR="00D70EA4" w:rsidRPr="005168FA">
        <w:rPr>
          <w:rFonts w:eastAsia="Calibri"/>
          <w:szCs w:val="18"/>
          <w:lang w:val="uk-UA"/>
        </w:rPr>
        <w:t xml:space="preserve">.Він складається з двох груп витратних резервуарів з трубопровідною обв’язкою, двох блоків фільтрів-сепараторів, </w:t>
      </w:r>
      <w:r w:rsidR="000B3F24" w:rsidRPr="005168FA">
        <w:rPr>
          <w:rFonts w:eastAsia="Calibri"/>
          <w:szCs w:val="18"/>
          <w:lang w:val="uk-UA"/>
        </w:rPr>
        <w:t>8</w:t>
      </w:r>
      <w:r w:rsidR="00D70EA4" w:rsidRPr="005168FA">
        <w:rPr>
          <w:rFonts w:eastAsia="Calibri"/>
          <w:szCs w:val="18"/>
          <w:lang w:val="uk-UA"/>
        </w:rPr>
        <w:t xml:space="preserve"> заправних агрегатів ЗА-</w:t>
      </w:r>
      <w:r w:rsidR="000B3F24" w:rsidRPr="005168FA">
        <w:rPr>
          <w:rFonts w:eastAsia="Calibri"/>
          <w:szCs w:val="18"/>
          <w:lang w:val="uk-UA"/>
        </w:rPr>
        <w:t>500</w:t>
      </w:r>
      <w:r w:rsidR="00D70EA4" w:rsidRPr="005168FA">
        <w:rPr>
          <w:rFonts w:eastAsia="Calibri"/>
          <w:szCs w:val="18"/>
          <w:lang w:val="uk-UA"/>
        </w:rPr>
        <w:t>, трубопровідн</w:t>
      </w:r>
      <w:r w:rsidR="009A5FEF" w:rsidRPr="005168FA">
        <w:rPr>
          <w:rFonts w:eastAsia="Calibri"/>
          <w:szCs w:val="18"/>
          <w:lang w:val="uk-UA"/>
        </w:rPr>
        <w:t>их</w:t>
      </w:r>
      <w:r w:rsidR="00D70EA4" w:rsidRPr="005168FA">
        <w:rPr>
          <w:rFonts w:eastAsia="Calibri"/>
          <w:szCs w:val="18"/>
          <w:lang w:val="uk-UA"/>
        </w:rPr>
        <w:t xml:space="preserve"> комунікаці</w:t>
      </w:r>
      <w:r w:rsidR="002155C8">
        <w:rPr>
          <w:rFonts w:eastAsia="Calibri"/>
          <w:szCs w:val="18"/>
          <w:lang w:val="uk-UA"/>
        </w:rPr>
        <w:t>й</w:t>
      </w:r>
      <w:r w:rsidR="00D70EA4" w:rsidRPr="005168FA">
        <w:rPr>
          <w:rFonts w:eastAsia="Calibri"/>
          <w:szCs w:val="18"/>
          <w:lang w:val="uk-UA"/>
        </w:rPr>
        <w:t xml:space="preserve"> із запірно-регулюючою </w:t>
      </w:r>
      <w:proofErr w:type="spellStart"/>
      <w:r w:rsidR="00D70EA4" w:rsidRPr="005168FA">
        <w:rPr>
          <w:rFonts w:eastAsia="Calibri"/>
          <w:szCs w:val="18"/>
          <w:lang w:val="uk-UA"/>
        </w:rPr>
        <w:t>арматурою.</w:t>
      </w:r>
      <w:r w:rsidR="00FD63C7">
        <w:rPr>
          <w:rFonts w:eastAsia="Calibri"/>
          <w:szCs w:val="18"/>
          <w:lang w:val="uk-UA"/>
        </w:rPr>
        <w:t>У</w:t>
      </w:r>
      <w:proofErr w:type="spellEnd"/>
      <w:r w:rsidR="00FC6CB3" w:rsidRPr="005168FA">
        <w:rPr>
          <w:rFonts w:eastAsia="Calibri"/>
          <w:szCs w:val="18"/>
          <w:lang w:val="uk-UA"/>
        </w:rPr>
        <w:t xml:space="preserve"> роботі </w:t>
      </w:r>
      <w:r w:rsidR="00FD63C7">
        <w:rPr>
          <w:rFonts w:eastAsia="Calibri"/>
          <w:szCs w:val="18"/>
          <w:lang w:val="uk-UA"/>
        </w:rPr>
        <w:t>значна</w:t>
      </w:r>
      <w:r w:rsidR="00FC6CB3" w:rsidRPr="005168FA">
        <w:rPr>
          <w:rFonts w:eastAsia="Calibri"/>
          <w:szCs w:val="18"/>
          <w:lang w:val="uk-UA"/>
        </w:rPr>
        <w:t xml:space="preserve"> увага </w:t>
      </w:r>
      <w:r w:rsidR="00FD63C7">
        <w:rPr>
          <w:rFonts w:eastAsia="Calibri"/>
          <w:szCs w:val="18"/>
          <w:lang w:val="uk-UA"/>
        </w:rPr>
        <w:t>сконцентрована</w:t>
      </w:r>
      <w:r w:rsidR="00FC6CB3" w:rsidRPr="005168FA">
        <w:rPr>
          <w:rFonts w:eastAsia="Calibri"/>
          <w:szCs w:val="18"/>
          <w:lang w:val="uk-UA"/>
        </w:rPr>
        <w:t xml:space="preserve"> на врахуванн</w:t>
      </w:r>
      <w:r w:rsidR="002155C8">
        <w:rPr>
          <w:rFonts w:eastAsia="Calibri"/>
          <w:szCs w:val="18"/>
          <w:lang w:val="uk-UA"/>
        </w:rPr>
        <w:t>і</w:t>
      </w:r>
      <w:r w:rsidR="00FC6CB3" w:rsidRPr="005168FA">
        <w:rPr>
          <w:rFonts w:eastAsia="Calibri"/>
          <w:szCs w:val="18"/>
          <w:lang w:val="uk-UA"/>
        </w:rPr>
        <w:t xml:space="preserve"> міжнародних екологічних та ергономічних норм. </w:t>
      </w:r>
    </w:p>
    <w:p w:rsidR="002155C8" w:rsidRDefault="00FC6CB3" w:rsidP="00C25004">
      <w:pPr>
        <w:pStyle w:val="a3"/>
        <w:spacing w:after="0" w:line="240" w:lineRule="auto"/>
        <w:ind w:firstLine="284"/>
        <w:rPr>
          <w:rFonts w:eastAsia="Calibri"/>
          <w:szCs w:val="18"/>
          <w:lang w:val="uk-UA"/>
        </w:rPr>
      </w:pPr>
      <w:r w:rsidRPr="005168FA">
        <w:rPr>
          <w:rFonts w:eastAsia="Calibri"/>
          <w:szCs w:val="18"/>
          <w:lang w:val="uk-UA"/>
        </w:rPr>
        <w:t>За рахунок підвищення продуктивності ЦЗП, одночасн</w:t>
      </w:r>
      <w:r w:rsidR="002F36F7" w:rsidRPr="005168FA">
        <w:rPr>
          <w:rFonts w:eastAsia="Calibri"/>
          <w:szCs w:val="18"/>
          <w:lang w:val="uk-UA"/>
        </w:rPr>
        <w:t>ого</w:t>
      </w:r>
      <w:r w:rsidRPr="005168FA">
        <w:rPr>
          <w:rFonts w:eastAsia="Calibri"/>
          <w:szCs w:val="18"/>
          <w:lang w:val="uk-UA"/>
        </w:rPr>
        <w:t xml:space="preserve"> з</w:t>
      </w:r>
      <w:r w:rsidR="002F36F7" w:rsidRPr="005168FA">
        <w:rPr>
          <w:rFonts w:eastAsia="Calibri"/>
          <w:szCs w:val="18"/>
          <w:lang w:val="uk-UA"/>
        </w:rPr>
        <w:t>аправлення 8 одиниць авіаційної техніки</w:t>
      </w:r>
      <w:r w:rsidR="00FD63C7">
        <w:rPr>
          <w:rFonts w:eastAsia="Calibri"/>
          <w:szCs w:val="18"/>
          <w:lang w:val="uk-UA"/>
        </w:rPr>
        <w:t>,</w:t>
      </w:r>
      <w:r w:rsidR="002F36F7" w:rsidRPr="005168FA">
        <w:rPr>
          <w:rFonts w:eastAsia="Calibri"/>
          <w:szCs w:val="18"/>
          <w:lang w:val="uk-UA"/>
        </w:rPr>
        <w:t xml:space="preserve"> значно </w:t>
      </w:r>
      <w:r w:rsidRPr="005168FA">
        <w:rPr>
          <w:rFonts w:eastAsia="Calibri"/>
          <w:szCs w:val="18"/>
          <w:lang w:val="uk-UA"/>
        </w:rPr>
        <w:t>скорочується час заправки</w:t>
      </w:r>
      <w:r w:rsidR="002F36F7" w:rsidRPr="005168FA">
        <w:rPr>
          <w:rFonts w:eastAsia="Calibri"/>
          <w:szCs w:val="18"/>
          <w:lang w:val="uk-UA"/>
        </w:rPr>
        <w:t xml:space="preserve"> ПС</w:t>
      </w:r>
      <w:r w:rsidR="009A5FEF" w:rsidRPr="005168FA">
        <w:rPr>
          <w:rFonts w:eastAsia="Calibri"/>
          <w:lang w:val="uk-UA"/>
        </w:rPr>
        <w:t>авіаційної бригади</w:t>
      </w:r>
      <w:r w:rsidR="002F36F7" w:rsidRPr="005168FA">
        <w:rPr>
          <w:rFonts w:eastAsia="Calibri"/>
          <w:szCs w:val="18"/>
          <w:lang w:val="uk-UA"/>
        </w:rPr>
        <w:t xml:space="preserve">. </w:t>
      </w:r>
    </w:p>
    <w:p w:rsidR="002155C8" w:rsidRDefault="002F36F7" w:rsidP="00C25004">
      <w:pPr>
        <w:pStyle w:val="a3"/>
        <w:spacing w:after="0" w:line="240" w:lineRule="auto"/>
        <w:ind w:firstLine="284"/>
        <w:rPr>
          <w:lang w:val="uk-UA"/>
        </w:rPr>
      </w:pPr>
      <w:r w:rsidRPr="005168FA">
        <w:rPr>
          <w:rFonts w:eastAsia="Calibri"/>
          <w:szCs w:val="18"/>
          <w:lang w:val="uk-UA"/>
        </w:rPr>
        <w:t>Розроблен</w:t>
      </w:r>
      <w:r w:rsidR="002155C8">
        <w:rPr>
          <w:rFonts w:eastAsia="Calibri"/>
          <w:szCs w:val="18"/>
          <w:lang w:val="uk-UA"/>
        </w:rPr>
        <w:t>о</w:t>
      </w:r>
      <w:r w:rsidRPr="005168FA">
        <w:rPr>
          <w:rFonts w:eastAsia="Calibri"/>
          <w:szCs w:val="18"/>
          <w:lang w:val="uk-UA"/>
        </w:rPr>
        <w:t xml:space="preserve"> технологічн</w:t>
      </w:r>
      <w:r w:rsidR="002155C8">
        <w:rPr>
          <w:rFonts w:eastAsia="Calibri"/>
          <w:szCs w:val="18"/>
          <w:lang w:val="uk-UA"/>
        </w:rPr>
        <w:t>у</w:t>
      </w:r>
      <w:r w:rsidRPr="005168FA">
        <w:rPr>
          <w:rFonts w:eastAsia="Calibri"/>
          <w:szCs w:val="18"/>
          <w:lang w:val="uk-UA"/>
        </w:rPr>
        <w:t xml:space="preserve"> карт</w:t>
      </w:r>
      <w:r w:rsidR="002155C8">
        <w:rPr>
          <w:rFonts w:eastAsia="Calibri"/>
          <w:szCs w:val="18"/>
          <w:lang w:val="uk-UA"/>
        </w:rPr>
        <w:t>у</w:t>
      </w:r>
      <w:r w:rsidRPr="005168FA">
        <w:rPr>
          <w:rFonts w:eastAsia="Calibri"/>
          <w:szCs w:val="18"/>
          <w:lang w:val="uk-UA"/>
        </w:rPr>
        <w:t xml:space="preserve"> комплексу робіт, що забезпечує заправку ПС якісним пальним, згідно </w:t>
      </w:r>
      <w:r w:rsidR="00FD63C7">
        <w:rPr>
          <w:rFonts w:eastAsia="Calibri"/>
          <w:szCs w:val="18"/>
          <w:lang w:val="uk-UA"/>
        </w:rPr>
        <w:t xml:space="preserve">з </w:t>
      </w:r>
      <w:r w:rsidRPr="005168FA">
        <w:rPr>
          <w:rFonts w:eastAsia="Calibri"/>
          <w:szCs w:val="18"/>
          <w:lang w:val="uk-UA"/>
        </w:rPr>
        <w:t>сучасни</w:t>
      </w:r>
      <w:r w:rsidR="00FD63C7">
        <w:rPr>
          <w:rFonts w:eastAsia="Calibri"/>
          <w:szCs w:val="18"/>
          <w:lang w:val="uk-UA"/>
        </w:rPr>
        <w:t>ми</w:t>
      </w:r>
      <w:r w:rsidRPr="005168FA">
        <w:rPr>
          <w:lang w:val="uk-UA"/>
        </w:rPr>
        <w:t>вимог</w:t>
      </w:r>
      <w:r w:rsidR="00FD63C7">
        <w:rPr>
          <w:lang w:val="uk-UA"/>
        </w:rPr>
        <w:t>ами</w:t>
      </w:r>
      <w:r w:rsidRPr="005168FA">
        <w:rPr>
          <w:lang w:val="uk-UA"/>
        </w:rPr>
        <w:t xml:space="preserve"> нормативних документів у державній </w:t>
      </w:r>
      <w:r w:rsidR="00C25004">
        <w:rPr>
          <w:lang w:val="uk-UA"/>
        </w:rPr>
        <w:t>а</w:t>
      </w:r>
      <w:r w:rsidRPr="005168FA">
        <w:rPr>
          <w:lang w:val="uk-UA"/>
        </w:rPr>
        <w:t>віації України [2]</w:t>
      </w:r>
      <w:r w:rsidR="009A5FEF" w:rsidRPr="005168FA">
        <w:rPr>
          <w:lang w:val="uk-UA"/>
        </w:rPr>
        <w:t>.</w:t>
      </w:r>
    </w:p>
    <w:p w:rsidR="00694D1A" w:rsidRPr="005168FA" w:rsidRDefault="000B3F24" w:rsidP="00C25004">
      <w:pPr>
        <w:pStyle w:val="a3"/>
        <w:spacing w:after="0" w:line="240" w:lineRule="auto"/>
        <w:ind w:firstLine="284"/>
        <w:rPr>
          <w:rFonts w:eastAsia="Calibri"/>
          <w:sz w:val="18"/>
          <w:szCs w:val="18"/>
          <w:lang w:val="uk-UA"/>
        </w:rPr>
      </w:pPr>
      <w:r w:rsidRPr="005168FA">
        <w:rPr>
          <w:rFonts w:eastAsia="Calibri"/>
          <w:szCs w:val="18"/>
          <w:lang w:val="uk-UA"/>
        </w:rPr>
        <w:t xml:space="preserve">Таким чином, </w:t>
      </w:r>
      <w:r w:rsidR="009A5FEF" w:rsidRPr="005168FA">
        <w:rPr>
          <w:rFonts w:eastAsia="Calibri"/>
          <w:szCs w:val="18"/>
          <w:lang w:val="uk-UA"/>
        </w:rPr>
        <w:t xml:space="preserve">запропоновано </w:t>
      </w:r>
      <w:r w:rsidRPr="005168FA">
        <w:rPr>
          <w:rFonts w:eastAsia="Calibri"/>
          <w:lang w:val="uk-UA"/>
        </w:rPr>
        <w:t>удосконален</w:t>
      </w:r>
      <w:r w:rsidR="009A5FEF" w:rsidRPr="005168FA">
        <w:rPr>
          <w:rFonts w:eastAsia="Calibri"/>
          <w:lang w:val="uk-UA"/>
        </w:rPr>
        <w:t>ня</w:t>
      </w:r>
      <w:r w:rsidRPr="005168FA">
        <w:rPr>
          <w:rFonts w:eastAsia="Calibri"/>
          <w:lang w:val="uk-UA"/>
        </w:rPr>
        <w:t xml:space="preserve"> обладнання </w:t>
      </w:r>
      <w:r w:rsidR="0034081E" w:rsidRPr="005168FA">
        <w:rPr>
          <w:rFonts w:eastAsia="Calibri"/>
          <w:szCs w:val="18"/>
          <w:lang w:val="uk-UA"/>
        </w:rPr>
        <w:t xml:space="preserve">ЦЗТ-4М, що скорочує час заправки ПС та </w:t>
      </w:r>
      <w:r w:rsidR="0034081E" w:rsidRPr="005168FA">
        <w:rPr>
          <w:rFonts w:eastAsia="Calibri"/>
          <w:szCs w:val="18"/>
          <w:lang w:val="uk-UA"/>
        </w:rPr>
        <w:lastRenderedPageBreak/>
        <w:t xml:space="preserve">підвищує </w:t>
      </w:r>
      <w:r w:rsidR="0034081E" w:rsidRPr="005168FA">
        <w:rPr>
          <w:lang w:val="uk-UA"/>
        </w:rPr>
        <w:t xml:space="preserve">боєздатність, бойову готовність </w:t>
      </w:r>
      <w:r w:rsidR="009A5FEF" w:rsidRPr="005168FA">
        <w:rPr>
          <w:rFonts w:eastAsia="Calibri"/>
          <w:lang w:val="uk-UA"/>
        </w:rPr>
        <w:t>авіаційної бригади.</w:t>
      </w:r>
      <w:bookmarkStart w:id="0" w:name="_GoBack"/>
      <w:bookmarkEnd w:id="0"/>
    </w:p>
    <w:p w:rsidR="0069629A" w:rsidRPr="0069629A" w:rsidRDefault="0069629A" w:rsidP="00AE7772">
      <w:pPr>
        <w:spacing w:before="160" w:after="80"/>
        <w:rPr>
          <w:rFonts w:eastAsia="MS Mincho"/>
          <w:smallCaps/>
          <w:noProof/>
          <w:lang w:val="uk-UA"/>
        </w:rPr>
      </w:pPr>
      <w:r w:rsidRPr="0069629A">
        <w:rPr>
          <w:rFonts w:eastAsia="MS Mincho"/>
          <w:smallCaps/>
          <w:noProof/>
          <w:lang w:val="uk-UA"/>
        </w:rPr>
        <w:t>IV. ВИСНОВКИ</w:t>
      </w:r>
    </w:p>
    <w:p w:rsidR="00C25004" w:rsidRDefault="00CC6787" w:rsidP="00C25004">
      <w:pPr>
        <w:ind w:firstLine="284"/>
        <w:jc w:val="both"/>
        <w:rPr>
          <w:rFonts w:eastAsia="Calibri"/>
          <w:szCs w:val="18"/>
          <w:lang w:val="uk-UA"/>
        </w:rPr>
      </w:pPr>
      <w:r w:rsidRPr="005168FA">
        <w:rPr>
          <w:lang w:val="uk-UA"/>
        </w:rPr>
        <w:t>Проведено</w:t>
      </w:r>
      <w:r w:rsidRPr="005168FA">
        <w:rPr>
          <w:rFonts w:eastAsia="Calibri"/>
          <w:szCs w:val="18"/>
          <w:lang w:val="uk-UA"/>
        </w:rPr>
        <w:t xml:space="preserve"> аналіз та </w:t>
      </w:r>
      <w:r w:rsidRPr="005168FA">
        <w:rPr>
          <w:lang w:val="uk-UA"/>
        </w:rPr>
        <w:t>класифікац</w:t>
      </w:r>
      <w:r w:rsidR="00FD63C7">
        <w:rPr>
          <w:lang w:val="uk-UA"/>
        </w:rPr>
        <w:t>ію</w:t>
      </w:r>
      <w:r w:rsidRPr="005168FA">
        <w:rPr>
          <w:rFonts w:eastAsia="Calibri"/>
          <w:szCs w:val="18"/>
          <w:lang w:val="uk-UA"/>
        </w:rPr>
        <w:t xml:space="preserve"> існуючих</w:t>
      </w:r>
      <w:r w:rsidRPr="005168FA">
        <w:rPr>
          <w:rFonts w:eastAsia="Calibri"/>
          <w:lang w:val="uk-UA"/>
        </w:rPr>
        <w:t xml:space="preserve"> ЦЗП у війс</w:t>
      </w:r>
      <w:r w:rsidR="00FD63C7">
        <w:rPr>
          <w:rFonts w:eastAsia="Calibri"/>
          <w:lang w:val="uk-UA"/>
        </w:rPr>
        <w:t>ь</w:t>
      </w:r>
      <w:r w:rsidRPr="005168FA">
        <w:rPr>
          <w:rFonts w:eastAsia="Calibri"/>
          <w:lang w:val="uk-UA"/>
        </w:rPr>
        <w:t>ков</w:t>
      </w:r>
      <w:r w:rsidR="00FD63C7">
        <w:rPr>
          <w:rFonts w:eastAsia="Calibri"/>
          <w:lang w:val="uk-UA"/>
        </w:rPr>
        <w:t>ій</w:t>
      </w:r>
      <w:r w:rsidRPr="005168FA">
        <w:rPr>
          <w:rFonts w:eastAsia="Calibri"/>
          <w:lang w:val="uk-UA"/>
        </w:rPr>
        <w:t xml:space="preserve"> авіації, сформовано вимоги до удосконалення </w:t>
      </w:r>
      <w:r w:rsidR="00C25004" w:rsidRPr="005168FA">
        <w:rPr>
          <w:rFonts w:eastAsia="Calibri"/>
          <w:lang w:val="uk-UA"/>
        </w:rPr>
        <w:t xml:space="preserve">обладнання ЦЗП, а саме: </w:t>
      </w:r>
      <w:r w:rsidR="00C25004">
        <w:rPr>
          <w:rFonts w:eastAsia="Calibri"/>
          <w:szCs w:val="18"/>
          <w:lang w:val="uk-UA"/>
        </w:rPr>
        <w:t>скорочення часу заправки ПС</w:t>
      </w:r>
      <w:r w:rsidR="00C25004" w:rsidRPr="005168FA">
        <w:rPr>
          <w:rFonts w:eastAsia="Calibri"/>
          <w:szCs w:val="18"/>
          <w:lang w:val="uk-UA"/>
        </w:rPr>
        <w:t xml:space="preserve"> з урахуванням міжнародних екологічних та ергономічних</w:t>
      </w:r>
      <w:r w:rsidR="00C25004" w:rsidRPr="005168FA">
        <w:rPr>
          <w:rFonts w:eastAsia="Calibri"/>
          <w:lang w:val="uk-UA"/>
        </w:rPr>
        <w:t xml:space="preserve"> норм.</w:t>
      </w:r>
    </w:p>
    <w:p w:rsidR="00C25004" w:rsidRPr="005168FA" w:rsidRDefault="00C25004" w:rsidP="00C25004">
      <w:pPr>
        <w:ind w:firstLine="284"/>
        <w:jc w:val="both"/>
        <w:rPr>
          <w:lang w:val="uk-UA"/>
        </w:rPr>
      </w:pPr>
      <w:r w:rsidRPr="005168FA">
        <w:rPr>
          <w:rFonts w:eastAsia="Calibri"/>
          <w:szCs w:val="18"/>
          <w:lang w:val="uk-UA"/>
        </w:rPr>
        <w:t>Розроблен</w:t>
      </w:r>
      <w:r>
        <w:rPr>
          <w:rFonts w:eastAsia="Calibri"/>
          <w:szCs w:val="18"/>
          <w:lang w:val="uk-UA"/>
        </w:rPr>
        <w:t>о</w:t>
      </w:r>
      <w:r w:rsidRPr="005168FA">
        <w:rPr>
          <w:rFonts w:eastAsia="Calibri"/>
          <w:szCs w:val="18"/>
          <w:lang w:val="uk-UA"/>
        </w:rPr>
        <w:t xml:space="preserve"> технологічн</w:t>
      </w:r>
      <w:r>
        <w:rPr>
          <w:rFonts w:eastAsia="Calibri"/>
          <w:szCs w:val="18"/>
          <w:lang w:val="uk-UA"/>
        </w:rPr>
        <w:t>у</w:t>
      </w:r>
      <w:r w:rsidRPr="005168FA">
        <w:rPr>
          <w:rFonts w:eastAsia="Calibri"/>
          <w:szCs w:val="18"/>
          <w:lang w:val="uk-UA"/>
        </w:rPr>
        <w:t xml:space="preserve"> карт</w:t>
      </w:r>
      <w:r>
        <w:rPr>
          <w:rFonts w:eastAsia="Calibri"/>
          <w:szCs w:val="18"/>
          <w:lang w:val="uk-UA"/>
        </w:rPr>
        <w:t>у</w:t>
      </w:r>
      <w:r w:rsidRPr="005168FA">
        <w:rPr>
          <w:rFonts w:eastAsia="Calibri"/>
          <w:szCs w:val="18"/>
          <w:lang w:val="uk-UA"/>
        </w:rPr>
        <w:t xml:space="preserve"> комплексу робіт, що забезпечує заправку ПС якісним пальним, згідно </w:t>
      </w:r>
      <w:r>
        <w:rPr>
          <w:rFonts w:eastAsia="Calibri"/>
          <w:szCs w:val="18"/>
          <w:lang w:val="uk-UA"/>
        </w:rPr>
        <w:t xml:space="preserve">з </w:t>
      </w:r>
      <w:r w:rsidRPr="005168FA">
        <w:rPr>
          <w:rFonts w:eastAsia="Calibri"/>
          <w:szCs w:val="18"/>
          <w:lang w:val="uk-UA"/>
        </w:rPr>
        <w:t>сучасни</w:t>
      </w:r>
      <w:r>
        <w:rPr>
          <w:rFonts w:eastAsia="Calibri"/>
          <w:szCs w:val="18"/>
          <w:lang w:val="uk-UA"/>
        </w:rPr>
        <w:t>ми</w:t>
      </w:r>
      <w:r w:rsidRPr="005168FA">
        <w:rPr>
          <w:lang w:val="uk-UA"/>
        </w:rPr>
        <w:t>вимог</w:t>
      </w:r>
      <w:r>
        <w:rPr>
          <w:lang w:val="uk-UA"/>
        </w:rPr>
        <w:t>ами</w:t>
      </w:r>
      <w:r w:rsidRPr="005168FA">
        <w:rPr>
          <w:lang w:val="uk-UA"/>
        </w:rPr>
        <w:t xml:space="preserve"> нормативних документів у державній авіації України.</w:t>
      </w:r>
    </w:p>
    <w:p w:rsidR="00C25004" w:rsidRPr="005168FA" w:rsidRDefault="00C25004" w:rsidP="0069629A">
      <w:pPr>
        <w:pStyle w:val="1"/>
        <w:numPr>
          <w:ilvl w:val="0"/>
          <w:numId w:val="0"/>
        </w:numPr>
        <w:rPr>
          <w:rFonts w:eastAsia="MS Mincho"/>
          <w:lang w:val="uk-UA"/>
        </w:rPr>
      </w:pPr>
      <w:r w:rsidRPr="005168FA">
        <w:rPr>
          <w:rFonts w:eastAsia="MS Mincho"/>
          <w:lang w:val="uk-UA"/>
        </w:rPr>
        <w:t>Список використаних джерел</w:t>
      </w:r>
    </w:p>
    <w:p w:rsidR="00C25004" w:rsidRPr="005168FA" w:rsidRDefault="00C25004" w:rsidP="00C25004">
      <w:pPr>
        <w:pStyle w:val="a3"/>
        <w:tabs>
          <w:tab w:val="clear" w:pos="288"/>
        </w:tabs>
        <w:spacing w:after="0" w:line="240" w:lineRule="auto"/>
        <w:ind w:firstLine="0"/>
        <w:rPr>
          <w:sz w:val="16"/>
          <w:szCs w:val="16"/>
          <w:lang w:val="uk-UA"/>
        </w:rPr>
      </w:pPr>
      <w:r w:rsidRPr="005168FA">
        <w:rPr>
          <w:sz w:val="16"/>
          <w:szCs w:val="16"/>
          <w:lang w:val="uk-UA"/>
        </w:rPr>
        <w:t>[1]</w:t>
      </w:r>
      <w:proofErr w:type="spellStart"/>
      <w:r w:rsidRPr="005168FA">
        <w:rPr>
          <w:sz w:val="16"/>
          <w:szCs w:val="16"/>
          <w:lang w:val="uk-UA"/>
        </w:rPr>
        <w:t>Водчиць</w:t>
      </w:r>
      <w:proofErr w:type="spellEnd"/>
      <w:r w:rsidRPr="005168FA">
        <w:rPr>
          <w:sz w:val="16"/>
          <w:szCs w:val="16"/>
          <w:lang w:val="uk-UA"/>
        </w:rPr>
        <w:t xml:space="preserve"> О.Г., </w:t>
      </w:r>
      <w:proofErr w:type="spellStart"/>
      <w:r w:rsidRPr="005168FA">
        <w:rPr>
          <w:sz w:val="16"/>
          <w:szCs w:val="16"/>
          <w:lang w:val="uk-UA"/>
        </w:rPr>
        <w:t>Ніконов</w:t>
      </w:r>
      <w:proofErr w:type="spellEnd"/>
      <w:r w:rsidRPr="005168FA">
        <w:rPr>
          <w:sz w:val="16"/>
          <w:szCs w:val="16"/>
          <w:lang w:val="uk-UA"/>
        </w:rPr>
        <w:t xml:space="preserve"> К.В., </w:t>
      </w:r>
      <w:proofErr w:type="spellStart"/>
      <w:r w:rsidRPr="005168FA">
        <w:rPr>
          <w:sz w:val="16"/>
          <w:szCs w:val="16"/>
          <w:lang w:val="uk-UA"/>
        </w:rPr>
        <w:t>Дровнін</w:t>
      </w:r>
      <w:proofErr w:type="spellEnd"/>
      <w:r w:rsidRPr="005168FA">
        <w:rPr>
          <w:sz w:val="16"/>
          <w:szCs w:val="16"/>
          <w:lang w:val="uk-UA"/>
        </w:rPr>
        <w:t xml:space="preserve"> С.С. та </w:t>
      </w:r>
      <w:proofErr w:type="spellStart"/>
      <w:r w:rsidRPr="005168FA">
        <w:rPr>
          <w:sz w:val="16"/>
          <w:szCs w:val="16"/>
          <w:lang w:val="uk-UA"/>
        </w:rPr>
        <w:t>інш</w:t>
      </w:r>
      <w:proofErr w:type="spellEnd"/>
      <w:r w:rsidRPr="005168FA">
        <w:rPr>
          <w:sz w:val="16"/>
          <w:szCs w:val="16"/>
          <w:lang w:val="uk-UA"/>
        </w:rPr>
        <w:t xml:space="preserve">. Технічні засоби транспортування та заправки пальним. Навчальний посібник. - Житомир: ЖВІ НАУ, 2013. – 488 с. </w:t>
      </w:r>
    </w:p>
    <w:p w:rsidR="00C25004" w:rsidRDefault="00C25004" w:rsidP="00C25004">
      <w:pPr>
        <w:jc w:val="both"/>
        <w:rPr>
          <w:sz w:val="16"/>
          <w:szCs w:val="16"/>
          <w:lang w:val="uk-UA"/>
        </w:rPr>
        <w:sectPr w:rsidR="00C25004" w:rsidSect="00C25004">
          <w:type w:val="continuous"/>
          <w:pgSz w:w="11909" w:h="16834" w:code="9"/>
          <w:pgMar w:top="1080" w:right="734" w:bottom="2434" w:left="734" w:header="720" w:footer="720" w:gutter="0"/>
          <w:cols w:num="2" w:space="851"/>
          <w:docGrid w:linePitch="360"/>
        </w:sectPr>
      </w:pPr>
      <w:r w:rsidRPr="005168FA">
        <w:rPr>
          <w:sz w:val="16"/>
          <w:szCs w:val="16"/>
          <w:lang w:val="uk-UA"/>
        </w:rPr>
        <w:t>[2]  Інструкція з контролю якості пально-мастильних матеріалів та спеціальних рідин у державній авіації України. Наказ МО України від 08.12.2016 № 662. – К.: Варта, 2016. – 371 с.</w:t>
      </w:r>
    </w:p>
    <w:p w:rsidR="00BE3635" w:rsidRPr="005168FA" w:rsidRDefault="00BE3635" w:rsidP="00FD63C7">
      <w:pPr>
        <w:tabs>
          <w:tab w:val="left" w:pos="0"/>
        </w:tabs>
        <w:ind w:hanging="426"/>
        <w:jc w:val="both"/>
        <w:rPr>
          <w:sz w:val="16"/>
          <w:szCs w:val="16"/>
          <w:lang w:val="uk-UA"/>
        </w:rPr>
      </w:pPr>
    </w:p>
    <w:p w:rsidR="008A55B5" w:rsidRPr="005168FA" w:rsidRDefault="008A55B5" w:rsidP="00FD63C7">
      <w:pPr>
        <w:jc w:val="both"/>
        <w:rPr>
          <w:lang w:val="uk-UA"/>
        </w:rPr>
      </w:pPr>
    </w:p>
    <w:sectPr w:rsidR="008A55B5" w:rsidRPr="005168FA" w:rsidSect="006C4648">
      <w:type w:val="continuous"/>
      <w:pgSz w:w="11909" w:h="16834" w:code="9"/>
      <w:pgMar w:top="1080" w:right="734" w:bottom="2434" w:left="7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D76"/>
    <w:multiLevelType w:val="hybridMultilevel"/>
    <w:tmpl w:val="C3AAD768"/>
    <w:lvl w:ilvl="0" w:tplc="597EB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DF0066"/>
    <w:multiLevelType w:val="hybridMultilevel"/>
    <w:tmpl w:val="DB2A6F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660336"/>
    <w:multiLevelType w:val="hybridMultilevel"/>
    <w:tmpl w:val="174E7F2E"/>
    <w:lvl w:ilvl="0" w:tplc="7FB2595E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lang w:val="ru-RU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3B5C793C"/>
    <w:multiLevelType w:val="hybridMultilevel"/>
    <w:tmpl w:val="98B6E288"/>
    <w:lvl w:ilvl="0" w:tplc="A136FE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4189603E"/>
    <w:multiLevelType w:val="multilevel"/>
    <w:tmpl w:val="DA768FCA"/>
    <w:lvl w:ilvl="0">
      <w:start w:val="1"/>
      <w:numFmt w:val="upperRoman"/>
      <w:pStyle w:val="1"/>
      <w:lvlText w:val="%1."/>
      <w:lvlJc w:val="center"/>
      <w:pPr>
        <w:tabs>
          <w:tab w:val="num" w:pos="3972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2129"/>
        </w:tabs>
        <w:ind w:left="2057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  <w:lang w:val="ru-RU"/>
      </w:rPr>
    </w:lvl>
    <w:lvl w:ilvl="2">
      <w:start w:val="1"/>
      <w:numFmt w:val="decimal"/>
      <w:pStyle w:val="3"/>
      <w:lvlText w:val="%3)"/>
      <w:lvlJc w:val="left"/>
      <w:pPr>
        <w:tabs>
          <w:tab w:val="num" w:pos="2309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2489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5009"/>
        </w:tabs>
        <w:ind w:left="4649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729"/>
        </w:tabs>
        <w:ind w:left="5369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449"/>
        </w:tabs>
        <w:ind w:left="6089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7169"/>
        </w:tabs>
        <w:ind w:left="680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889"/>
        </w:tabs>
        <w:ind w:left="7529"/>
      </w:pPr>
      <w:rPr>
        <w:rFonts w:cs="Times New Roman" w:hint="default"/>
      </w:rPr>
    </w:lvl>
  </w:abstractNum>
  <w:abstractNum w:abstractNumId="8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9">
    <w:nsid w:val="57145FB2"/>
    <w:multiLevelType w:val="hybridMultilevel"/>
    <w:tmpl w:val="ED0431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FD9535F"/>
    <w:multiLevelType w:val="hybridMultilevel"/>
    <w:tmpl w:val="871E2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02C58"/>
    <w:multiLevelType w:val="hybridMultilevel"/>
    <w:tmpl w:val="617A03F0"/>
    <w:lvl w:ilvl="0" w:tplc="71CC1762">
      <w:start w:val="1"/>
      <w:numFmt w:val="decimal"/>
      <w:pStyle w:val="figurecaption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CD32DA8"/>
    <w:multiLevelType w:val="singleLevel"/>
    <w:tmpl w:val="E774F174"/>
    <w:lvl w:ilvl="0">
      <w:start w:val="1"/>
      <w:numFmt w:val="upperRoman"/>
      <w:pStyle w:val="tablehead"/>
      <w:lvlText w:val="ТАБЛИЦЯ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3">
    <w:nsid w:val="7CD255F0"/>
    <w:multiLevelType w:val="hybridMultilevel"/>
    <w:tmpl w:val="1BBC66D6"/>
    <w:lvl w:ilvl="0" w:tplc="BB425798">
      <w:start w:val="1"/>
      <w:numFmt w:val="lowerLetter"/>
      <w:pStyle w:val="tablefootnote"/>
      <w:lvlText w:val="%1."/>
      <w:lvlJc w:val="right"/>
      <w:pPr>
        <w:ind w:left="74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>
    <w:nsid w:val="7EBA0A6F"/>
    <w:multiLevelType w:val="hybridMultilevel"/>
    <w:tmpl w:val="D2B856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12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  <w:num w:numId="15">
    <w:abstractNumId w:val="10"/>
  </w:num>
  <w:num w:numId="16">
    <w:abstractNumId w:val="14"/>
  </w:num>
  <w:num w:numId="17">
    <w:abstractNumId w:val="0"/>
  </w:num>
  <w:num w:numId="18">
    <w:abstractNumId w:val="6"/>
  </w:num>
  <w:num w:numId="19">
    <w:abstractNumId w:val="7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 w:grammar="clean"/>
  <w:stylePaneFormatFilter w:val="1028"/>
  <w:doNotTrackMoves/>
  <w:defaultTabStop w:val="720"/>
  <w:doNotHyphenateCaps/>
  <w:characterSpacingControl w:val="doNotCompress"/>
  <w:doNotValidateAgainstSchema/>
  <w:doNotDemarcateInvalidXml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9A6"/>
    <w:rsid w:val="00011668"/>
    <w:rsid w:val="00032962"/>
    <w:rsid w:val="0004390D"/>
    <w:rsid w:val="00067FC5"/>
    <w:rsid w:val="000A79FD"/>
    <w:rsid w:val="000B3F24"/>
    <w:rsid w:val="000B4641"/>
    <w:rsid w:val="000B52D6"/>
    <w:rsid w:val="000D31ED"/>
    <w:rsid w:val="000E2242"/>
    <w:rsid w:val="0010711E"/>
    <w:rsid w:val="00127EDD"/>
    <w:rsid w:val="001639D4"/>
    <w:rsid w:val="00180C58"/>
    <w:rsid w:val="001C128D"/>
    <w:rsid w:val="001C2A21"/>
    <w:rsid w:val="002155C8"/>
    <w:rsid w:val="002227D2"/>
    <w:rsid w:val="0023755E"/>
    <w:rsid w:val="00276735"/>
    <w:rsid w:val="002864A3"/>
    <w:rsid w:val="002A7D5D"/>
    <w:rsid w:val="002B15D3"/>
    <w:rsid w:val="002B3B81"/>
    <w:rsid w:val="002B6A54"/>
    <w:rsid w:val="002F36F7"/>
    <w:rsid w:val="002F5573"/>
    <w:rsid w:val="00324975"/>
    <w:rsid w:val="0034081E"/>
    <w:rsid w:val="0035130F"/>
    <w:rsid w:val="00351875"/>
    <w:rsid w:val="00373CED"/>
    <w:rsid w:val="00384C78"/>
    <w:rsid w:val="0039677B"/>
    <w:rsid w:val="003A47B5"/>
    <w:rsid w:val="003A59A6"/>
    <w:rsid w:val="003B00BF"/>
    <w:rsid w:val="003C1F0E"/>
    <w:rsid w:val="003D1BE9"/>
    <w:rsid w:val="003E038C"/>
    <w:rsid w:val="003E63CB"/>
    <w:rsid w:val="004059FE"/>
    <w:rsid w:val="0041640D"/>
    <w:rsid w:val="004445B3"/>
    <w:rsid w:val="004C06C2"/>
    <w:rsid w:val="004C1564"/>
    <w:rsid w:val="005168FA"/>
    <w:rsid w:val="00587F8E"/>
    <w:rsid w:val="005B4C11"/>
    <w:rsid w:val="005B520E"/>
    <w:rsid w:val="005B535B"/>
    <w:rsid w:val="005E124D"/>
    <w:rsid w:val="005F4365"/>
    <w:rsid w:val="00603221"/>
    <w:rsid w:val="006108A4"/>
    <w:rsid w:val="00610C49"/>
    <w:rsid w:val="006268FD"/>
    <w:rsid w:val="00640D76"/>
    <w:rsid w:val="00663633"/>
    <w:rsid w:val="00685BB5"/>
    <w:rsid w:val="00694D1A"/>
    <w:rsid w:val="0069629A"/>
    <w:rsid w:val="006C4648"/>
    <w:rsid w:val="006D0B7D"/>
    <w:rsid w:val="006F04B9"/>
    <w:rsid w:val="0072064C"/>
    <w:rsid w:val="007442B3"/>
    <w:rsid w:val="00753F7B"/>
    <w:rsid w:val="00756F7B"/>
    <w:rsid w:val="0077243B"/>
    <w:rsid w:val="00775EF7"/>
    <w:rsid w:val="00787C5A"/>
    <w:rsid w:val="007919DE"/>
    <w:rsid w:val="007960F3"/>
    <w:rsid w:val="007C0308"/>
    <w:rsid w:val="007C5238"/>
    <w:rsid w:val="007D11FA"/>
    <w:rsid w:val="008014D2"/>
    <w:rsid w:val="008054BC"/>
    <w:rsid w:val="00856931"/>
    <w:rsid w:val="008939CC"/>
    <w:rsid w:val="008A55B5"/>
    <w:rsid w:val="008A758A"/>
    <w:rsid w:val="008A75C8"/>
    <w:rsid w:val="008B0A02"/>
    <w:rsid w:val="008E2B1D"/>
    <w:rsid w:val="008E63FF"/>
    <w:rsid w:val="008F7752"/>
    <w:rsid w:val="00903C8C"/>
    <w:rsid w:val="00947B5A"/>
    <w:rsid w:val="00962C62"/>
    <w:rsid w:val="0097508D"/>
    <w:rsid w:val="009A5FEF"/>
    <w:rsid w:val="00A44037"/>
    <w:rsid w:val="00A510F7"/>
    <w:rsid w:val="00AB27BA"/>
    <w:rsid w:val="00AC6519"/>
    <w:rsid w:val="00AE7772"/>
    <w:rsid w:val="00AF4C67"/>
    <w:rsid w:val="00B07AB1"/>
    <w:rsid w:val="00B628B9"/>
    <w:rsid w:val="00B63E9C"/>
    <w:rsid w:val="00B75276"/>
    <w:rsid w:val="00B961DE"/>
    <w:rsid w:val="00BA1751"/>
    <w:rsid w:val="00BA6328"/>
    <w:rsid w:val="00BB0347"/>
    <w:rsid w:val="00BC0AEB"/>
    <w:rsid w:val="00BD2F64"/>
    <w:rsid w:val="00BE3635"/>
    <w:rsid w:val="00BF3AD9"/>
    <w:rsid w:val="00BF7B24"/>
    <w:rsid w:val="00C25004"/>
    <w:rsid w:val="00C363F0"/>
    <w:rsid w:val="00C56D62"/>
    <w:rsid w:val="00C80FD0"/>
    <w:rsid w:val="00CB66E6"/>
    <w:rsid w:val="00CC6787"/>
    <w:rsid w:val="00CE5671"/>
    <w:rsid w:val="00CE6E98"/>
    <w:rsid w:val="00D32B70"/>
    <w:rsid w:val="00D55335"/>
    <w:rsid w:val="00D70EA4"/>
    <w:rsid w:val="00D825D8"/>
    <w:rsid w:val="00D9156D"/>
    <w:rsid w:val="00DA5441"/>
    <w:rsid w:val="00DB1835"/>
    <w:rsid w:val="00DC044E"/>
    <w:rsid w:val="00DC42E1"/>
    <w:rsid w:val="00E15764"/>
    <w:rsid w:val="00E47DD5"/>
    <w:rsid w:val="00E64B5A"/>
    <w:rsid w:val="00E91219"/>
    <w:rsid w:val="00EA506F"/>
    <w:rsid w:val="00EB233E"/>
    <w:rsid w:val="00EE0BF7"/>
    <w:rsid w:val="00EE4362"/>
    <w:rsid w:val="00EF0860"/>
    <w:rsid w:val="00EF18D7"/>
    <w:rsid w:val="00EF1E8A"/>
    <w:rsid w:val="00EF3A1A"/>
    <w:rsid w:val="00F81E65"/>
    <w:rsid w:val="00FB507A"/>
    <w:rsid w:val="00FC6CB3"/>
    <w:rsid w:val="00FD6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5B"/>
    <w:pPr>
      <w:jc w:val="center"/>
    </w:pPr>
    <w:rPr>
      <w:rFonts w:ascii="Times New Roman" w:hAnsi="Times New Roman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C1F0E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styleId="2">
    <w:name w:val="heading 2"/>
    <w:basedOn w:val="a"/>
    <w:next w:val="a"/>
    <w:link w:val="20"/>
    <w:uiPriority w:val="99"/>
    <w:qFormat/>
    <w:rsid w:val="00EF3A1A"/>
    <w:pPr>
      <w:keepNext/>
      <w:keepLines/>
      <w:numPr>
        <w:ilvl w:val="1"/>
        <w:numId w:val="5"/>
      </w:numPr>
      <w:tabs>
        <w:tab w:val="num" w:pos="288"/>
      </w:tabs>
      <w:spacing w:before="120" w:after="60"/>
      <w:ind w:left="288"/>
      <w:jc w:val="left"/>
      <w:outlineLvl w:val="1"/>
    </w:pPr>
    <w:rPr>
      <w:rFonts w:eastAsia="MS Mincho"/>
      <w:i/>
      <w:iCs/>
      <w:noProof/>
    </w:rPr>
  </w:style>
  <w:style w:type="paragraph" w:styleId="3">
    <w:name w:val="heading 3"/>
    <w:basedOn w:val="a"/>
    <w:next w:val="a"/>
    <w:link w:val="30"/>
    <w:uiPriority w:val="99"/>
    <w:qFormat/>
    <w:rsid w:val="004059FE"/>
    <w:pPr>
      <w:numPr>
        <w:ilvl w:val="2"/>
        <w:numId w:val="6"/>
      </w:numPr>
      <w:tabs>
        <w:tab w:val="num" w:pos="540"/>
      </w:tabs>
      <w:spacing w:line="240" w:lineRule="exact"/>
      <w:ind w:firstLine="288"/>
      <w:jc w:val="both"/>
      <w:outlineLvl w:val="2"/>
    </w:pPr>
    <w:rPr>
      <w:rFonts w:eastAsia="MS Mincho"/>
      <w:i/>
      <w:iCs/>
      <w:noProof/>
    </w:rPr>
  </w:style>
  <w:style w:type="paragraph" w:styleId="4">
    <w:name w:val="heading 4"/>
    <w:basedOn w:val="a"/>
    <w:next w:val="a"/>
    <w:link w:val="40"/>
    <w:uiPriority w:val="99"/>
    <w:qFormat/>
    <w:rsid w:val="004059FE"/>
    <w:pPr>
      <w:numPr>
        <w:ilvl w:val="3"/>
        <w:numId w:val="7"/>
      </w:numPr>
      <w:tabs>
        <w:tab w:val="num" w:pos="720"/>
        <w:tab w:val="left" w:pos="821"/>
      </w:tabs>
      <w:spacing w:before="40" w:after="40"/>
      <w:ind w:firstLine="504"/>
      <w:jc w:val="both"/>
      <w:outlineLvl w:val="3"/>
    </w:pPr>
    <w:rPr>
      <w:rFonts w:eastAsia="MS Mincho"/>
      <w:i/>
      <w:iCs/>
      <w:noProof/>
    </w:rPr>
  </w:style>
  <w:style w:type="paragraph" w:styleId="5">
    <w:name w:val="heading 5"/>
    <w:basedOn w:val="a"/>
    <w:next w:val="a"/>
    <w:link w:val="50"/>
    <w:uiPriority w:val="99"/>
    <w:qFormat/>
    <w:rsid w:val="003C1F0E"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C1F0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EF3A1A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4059FE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50">
    <w:name w:val="Заголовок 5 Знак"/>
    <w:link w:val="5"/>
    <w:uiPriority w:val="9"/>
    <w:semiHidden/>
    <w:locked/>
    <w:rsid w:val="003C1F0E"/>
    <w:rPr>
      <w:rFonts w:cs="Times New Roman"/>
      <w:b/>
      <w:bCs/>
      <w:i/>
      <w:iCs/>
      <w:sz w:val="26"/>
      <w:szCs w:val="26"/>
    </w:rPr>
  </w:style>
  <w:style w:type="paragraph" w:customStyle="1" w:styleId="Abstract">
    <w:name w:val="Abstract"/>
    <w:uiPriority w:val="99"/>
    <w:rsid w:val="0097508D"/>
    <w:pPr>
      <w:spacing w:after="200"/>
      <w:ind w:firstLine="274"/>
      <w:jc w:val="both"/>
    </w:pPr>
    <w:rPr>
      <w:rFonts w:ascii="Times New Roman" w:hAnsi="Times New Roman"/>
      <w:b/>
      <w:bCs/>
      <w:sz w:val="18"/>
      <w:szCs w:val="18"/>
      <w:lang w:val="en-US" w:eastAsia="en-US"/>
    </w:rPr>
  </w:style>
  <w:style w:type="paragraph" w:customStyle="1" w:styleId="Affiliation">
    <w:name w:val="Affiliation"/>
    <w:uiPriority w:val="99"/>
    <w:rsid w:val="003C1F0E"/>
    <w:pPr>
      <w:jc w:val="center"/>
    </w:pPr>
    <w:rPr>
      <w:rFonts w:ascii="Times New Roman" w:hAnsi="Times New Roman"/>
      <w:lang w:val="en-US" w:eastAsia="en-US"/>
    </w:rPr>
  </w:style>
  <w:style w:type="paragraph" w:customStyle="1" w:styleId="Author">
    <w:name w:val="Author"/>
    <w:uiPriority w:val="99"/>
    <w:rsid w:val="003C1F0E"/>
    <w:pPr>
      <w:spacing w:before="360" w:after="40"/>
      <w:jc w:val="center"/>
    </w:pPr>
    <w:rPr>
      <w:rFonts w:ascii="Times New Roman" w:hAnsi="Times New Roman"/>
      <w:noProof/>
      <w:sz w:val="22"/>
      <w:szCs w:val="22"/>
      <w:lang w:val="en-US" w:eastAsia="en-US"/>
    </w:rPr>
  </w:style>
  <w:style w:type="paragraph" w:styleId="a3">
    <w:name w:val="Body Text"/>
    <w:basedOn w:val="a"/>
    <w:link w:val="a4"/>
    <w:uiPriority w:val="99"/>
    <w:rsid w:val="00753F7B"/>
    <w:pPr>
      <w:tabs>
        <w:tab w:val="left" w:pos="288"/>
      </w:tabs>
      <w:spacing w:after="120" w:line="228" w:lineRule="auto"/>
      <w:ind w:firstLine="288"/>
      <w:jc w:val="both"/>
    </w:pPr>
    <w:rPr>
      <w:rFonts w:eastAsia="MS Mincho"/>
      <w:spacing w:val="-1"/>
    </w:rPr>
  </w:style>
  <w:style w:type="character" w:customStyle="1" w:styleId="a4">
    <w:name w:val="Основной текст Знак"/>
    <w:link w:val="a3"/>
    <w:uiPriority w:val="99"/>
    <w:locked/>
    <w:rsid w:val="00753F7B"/>
    <w:rPr>
      <w:rFonts w:ascii="Times New Roman" w:eastAsia="MS Mincho" w:hAnsi="Times New Roman" w:cs="Times New Roman"/>
      <w:sz w:val="20"/>
      <w:szCs w:val="20"/>
    </w:rPr>
  </w:style>
  <w:style w:type="paragraph" w:customStyle="1" w:styleId="bulletlist">
    <w:name w:val="bullet list"/>
    <w:basedOn w:val="a3"/>
    <w:rsid w:val="008054B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a"/>
    <w:uiPriority w:val="99"/>
    <w:rsid w:val="00127ED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3A47B5"/>
    <w:pPr>
      <w:numPr>
        <w:numId w:val="2"/>
      </w:numPr>
      <w:tabs>
        <w:tab w:val="left" w:pos="533"/>
      </w:tabs>
      <w:spacing w:before="80" w:after="200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footnote">
    <w:name w:val="footnote"/>
    <w:uiPriority w:val="99"/>
    <w:rsid w:val="003C1F0E"/>
    <w:pPr>
      <w:framePr w:hSpace="187" w:vSpace="187" w:wrap="notBeside" w:vAnchor="text" w:hAnchor="page" w:x="6121" w:y="577"/>
      <w:numPr>
        <w:numId w:val="3"/>
      </w:numPr>
      <w:spacing w:after="40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keywords">
    <w:name w:val="key words"/>
    <w:uiPriority w:val="99"/>
    <w:rsid w:val="0097508D"/>
    <w:pPr>
      <w:spacing w:after="120"/>
      <w:ind w:firstLine="274"/>
      <w:jc w:val="both"/>
    </w:pPr>
    <w:rPr>
      <w:rFonts w:ascii="Times New Roman" w:hAnsi="Times New Roman"/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28"/>
      <w:szCs w:val="28"/>
      <w:lang w:val="en-US" w:eastAsia="en-US"/>
    </w:rPr>
  </w:style>
  <w:style w:type="paragraph" w:customStyle="1" w:styleId="papertitle">
    <w:name w:val="paper title"/>
    <w:uiPriority w:val="99"/>
    <w:rsid w:val="0097508D"/>
    <w:pPr>
      <w:spacing w:after="120"/>
      <w:jc w:val="center"/>
    </w:pPr>
    <w:rPr>
      <w:rFonts w:ascii="Times New Roman" w:hAnsi="Times New Roman"/>
      <w:bCs/>
      <w:noProof/>
      <w:sz w:val="48"/>
      <w:szCs w:val="48"/>
      <w:lang w:val="en-US" w:eastAsia="en-US"/>
    </w:rPr>
  </w:style>
  <w:style w:type="paragraph" w:customStyle="1" w:styleId="references">
    <w:name w:val="references"/>
    <w:uiPriority w:val="99"/>
    <w:rsid w:val="004445B3"/>
    <w:pPr>
      <w:numPr>
        <w:numId w:val="8"/>
      </w:numPr>
      <w:spacing w:after="50" w:line="180" w:lineRule="exact"/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sponsors">
    <w:name w:val="sponsors"/>
    <w:rsid w:val="003C1F0E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hAnsi="Times New Roman"/>
      <w:sz w:val="16"/>
      <w:szCs w:val="16"/>
      <w:lang w:val="en-US" w:eastAsia="en-US"/>
    </w:rPr>
  </w:style>
  <w:style w:type="paragraph" w:customStyle="1" w:styleId="tablecolhead">
    <w:name w:val="table col head"/>
    <w:basedOn w:val="a"/>
    <w:uiPriority w:val="99"/>
    <w:rsid w:val="003C1F0E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uiPriority w:val="99"/>
    <w:rsid w:val="003C1F0E"/>
    <w:rPr>
      <w:i/>
      <w:iCs/>
      <w:sz w:val="15"/>
      <w:szCs w:val="15"/>
    </w:rPr>
  </w:style>
  <w:style w:type="paragraph" w:customStyle="1" w:styleId="tablecopy">
    <w:name w:val="table copy"/>
    <w:uiPriority w:val="99"/>
    <w:rsid w:val="003C1F0E"/>
    <w:pPr>
      <w:jc w:val="both"/>
    </w:pPr>
    <w:rPr>
      <w:rFonts w:ascii="Times New Roman" w:hAnsi="Times New Roman"/>
      <w:noProof/>
      <w:sz w:val="16"/>
      <w:szCs w:val="16"/>
      <w:lang w:val="en-US" w:eastAsia="en-US"/>
    </w:rPr>
  </w:style>
  <w:style w:type="paragraph" w:customStyle="1" w:styleId="tablefootnote">
    <w:name w:val="table footnote"/>
    <w:uiPriority w:val="99"/>
    <w:rsid w:val="00CB66E6"/>
    <w:pPr>
      <w:numPr>
        <w:numId w:val="12"/>
      </w:numPr>
      <w:tabs>
        <w:tab w:val="left" w:pos="29"/>
      </w:tabs>
      <w:spacing w:before="60" w:after="30"/>
      <w:ind w:left="360"/>
      <w:jc w:val="right"/>
    </w:pPr>
    <w:rPr>
      <w:rFonts w:ascii="Times New Roman" w:eastAsia="MS Mincho" w:hAnsi="Times New Roman"/>
      <w:sz w:val="12"/>
      <w:szCs w:val="12"/>
      <w:lang w:val="en-US" w:eastAsia="en-US"/>
    </w:rPr>
  </w:style>
  <w:style w:type="paragraph" w:customStyle="1" w:styleId="tablehead">
    <w:name w:val="table head"/>
    <w:uiPriority w:val="99"/>
    <w:rsid w:val="003C1F0E"/>
    <w:pPr>
      <w:numPr>
        <w:numId w:val="9"/>
      </w:numPr>
      <w:spacing w:before="240" w:after="120" w:line="216" w:lineRule="auto"/>
      <w:jc w:val="center"/>
    </w:pPr>
    <w:rPr>
      <w:rFonts w:ascii="Times New Roman" w:hAnsi="Times New Roman"/>
      <w:smallCaps/>
      <w:noProof/>
      <w:sz w:val="16"/>
      <w:szCs w:val="16"/>
      <w:lang w:val="en-US" w:eastAsia="en-US"/>
    </w:rPr>
  </w:style>
  <w:style w:type="character" w:styleId="a5">
    <w:name w:val="Hyperlink"/>
    <w:uiPriority w:val="99"/>
    <w:unhideWhenUsed/>
    <w:rsid w:val="00C56D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avda_vladik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C72F-9DBB-4D62-BC93-1F02A4F6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652</Words>
  <Characters>4669</Characters>
  <Application>Microsoft Office Word</Application>
  <DocSecurity>0</DocSecurity>
  <Lines>38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Paper Title (use style: paper title)</vt:lpstr>
      <vt:lpstr>Paper Title (use style: paper title)</vt:lpstr>
      <vt:lpstr>Paper Title (use style: paper title)</vt:lpstr>
    </vt:vector>
  </TitlesOfParts>
  <Company>IEEE</Company>
  <LinksUpToDate>false</LinksUpToDate>
  <CharactersWithSpaces>5311</CharactersWithSpaces>
  <SharedDoc>false</SharedDoc>
  <HLinks>
    <vt:vector size="6" baseType="variant">
      <vt:variant>
        <vt:i4>7209087</vt:i4>
      </vt:variant>
      <vt:variant>
        <vt:i4>0</vt:i4>
      </vt:variant>
      <vt:variant>
        <vt:i4>0</vt:i4>
      </vt:variant>
      <vt:variant>
        <vt:i4>5</vt:i4>
      </vt:variant>
      <vt:variant>
        <vt:lpwstr>mailto:pravda_vladik@mail.com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IEEE</dc:creator>
  <cp:lastModifiedBy>Пользователь</cp:lastModifiedBy>
  <cp:revision>2</cp:revision>
  <dcterms:created xsi:type="dcterms:W3CDTF">2019-03-29T12:03:00Z</dcterms:created>
  <dcterms:modified xsi:type="dcterms:W3CDTF">2019-03-29T12:03:00Z</dcterms:modified>
</cp:coreProperties>
</file>