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Default="003E2D0E" w:rsidP="00A07772">
      <w:pPr>
        <w:pStyle w:val="papertitle"/>
        <w:rPr>
          <w:rFonts w:eastAsia="MS Mincho"/>
          <w:lang w:val="uk-UA"/>
        </w:rPr>
      </w:pPr>
      <w:r>
        <w:rPr>
          <w:rFonts w:eastAsia="MS Mincho"/>
          <w:lang w:val="uk-UA"/>
        </w:rPr>
        <w:t>Будівництво каркасних будинків</w:t>
      </w:r>
    </w:p>
    <w:p w:rsidR="00A07772" w:rsidRPr="00B75276" w:rsidRDefault="00A07772" w:rsidP="00A07772">
      <w:pPr>
        <w:pStyle w:val="Author"/>
        <w:jc w:val="left"/>
        <w:rPr>
          <w:rFonts w:eastAsia="MS Mincho"/>
          <w:lang w:val="uk-UA"/>
        </w:rPr>
        <w:sectPr w:rsidR="00A07772" w:rsidRPr="00B75276" w:rsidSect="00125B7C">
          <w:pgSz w:w="11909" w:h="16834" w:code="9"/>
          <w:pgMar w:top="993" w:right="734" w:bottom="1843" w:left="734" w:header="720" w:footer="720" w:gutter="0"/>
          <w:cols w:space="720"/>
          <w:docGrid w:linePitch="360"/>
        </w:sectPr>
      </w:pPr>
    </w:p>
    <w:p w:rsidR="00BB1CA1" w:rsidRDefault="00BB1CA1" w:rsidP="00BB1CA1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Анжиєвський О.Р.</w:t>
      </w:r>
    </w:p>
    <w:p w:rsidR="00BB1CA1" w:rsidRDefault="00B75276" w:rsidP="00BB1CA1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>науковий керівник</w:t>
      </w:r>
      <w:r w:rsidR="00C56D62" w:rsidRPr="00B75276">
        <w:rPr>
          <w:rFonts w:eastAsia="MS Mincho"/>
          <w:lang w:val="uk-UA"/>
        </w:rPr>
        <w:t xml:space="preserve">: </w:t>
      </w:r>
      <w:proofErr w:type="spellStart"/>
      <w:r w:rsidR="00BB1CA1">
        <w:rPr>
          <w:rFonts w:eastAsia="MS Mincho"/>
          <w:lang w:val="uk-UA"/>
        </w:rPr>
        <w:t>Фомуляєв</w:t>
      </w:r>
      <w:proofErr w:type="spellEnd"/>
      <w:r w:rsidR="00BB1CA1" w:rsidRPr="00B75276">
        <w:rPr>
          <w:rFonts w:eastAsia="MS Mincho"/>
          <w:lang w:val="uk-UA"/>
        </w:rPr>
        <w:t xml:space="preserve"> </w:t>
      </w:r>
      <w:r w:rsidR="00A07772">
        <w:rPr>
          <w:rFonts w:eastAsia="MS Mincho"/>
          <w:lang w:val="uk-UA"/>
        </w:rPr>
        <w:t>А.В.</w:t>
      </w:r>
    </w:p>
    <w:p w:rsidR="00C56D62" w:rsidRDefault="00B75276" w:rsidP="00BB1CA1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 w:rsidR="00BB1CA1">
        <w:rPr>
          <w:rFonts w:eastAsia="MS Mincho"/>
          <w:lang w:val="uk-UA"/>
        </w:rPr>
        <w:t>військової підготовки</w:t>
      </w:r>
      <w:r w:rsidR="00587F8E" w:rsidRPr="00B75276">
        <w:rPr>
          <w:rFonts w:eastAsia="MS Mincho"/>
          <w:lang w:val="uk-UA"/>
        </w:rPr>
        <w:t xml:space="preserve"> </w:t>
      </w:r>
    </w:p>
    <w:p w:rsidR="0092010A" w:rsidRPr="00B75276" w:rsidRDefault="0092010A" w:rsidP="00BB1CA1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Національного авіаційного університету</w:t>
      </w:r>
    </w:p>
    <w:p w:rsidR="00B75276" w:rsidRDefault="00BB1CA1" w:rsidP="00BB1CA1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A07772" w:rsidRPr="005F48FF" w:rsidRDefault="00A07772" w:rsidP="00A07772">
      <w:pPr>
        <w:pStyle w:val="Affiliation"/>
        <w:rPr>
          <w:rFonts w:eastAsia="MS Mincho"/>
        </w:rPr>
      </w:pPr>
      <w:proofErr w:type="spellStart"/>
      <w:r w:rsidRPr="005F48FF">
        <w:rPr>
          <w:rFonts w:eastAsia="MS Mincho"/>
        </w:rPr>
        <w:t>Qween</w:t>
      </w:r>
      <w:proofErr w:type="spellEnd"/>
      <w:r w:rsidRPr="005F48FF">
        <w:rPr>
          <w:rFonts w:eastAsia="MS Mincho"/>
          <w:lang w:val="uk-UA"/>
        </w:rPr>
        <w:t>1993@</w:t>
      </w:r>
      <w:proofErr w:type="spellStart"/>
      <w:r w:rsidRPr="005F48FF">
        <w:rPr>
          <w:rFonts w:eastAsia="MS Mincho"/>
        </w:rPr>
        <w:t>gmail</w:t>
      </w:r>
      <w:proofErr w:type="spellEnd"/>
      <w:r w:rsidRPr="005F48FF">
        <w:rPr>
          <w:rFonts w:eastAsia="MS Mincho"/>
          <w:lang w:val="uk-UA"/>
        </w:rPr>
        <w:t>.</w:t>
      </w:r>
      <w:r w:rsidRPr="005F48FF">
        <w:rPr>
          <w:rFonts w:eastAsia="MS Mincho"/>
        </w:rPr>
        <w:t>com</w:t>
      </w:r>
    </w:p>
    <w:p w:rsidR="00A07772" w:rsidRPr="00A07772" w:rsidRDefault="00A07772" w:rsidP="00A07772">
      <w:pPr>
        <w:pStyle w:val="Affiliation"/>
        <w:rPr>
          <w:rFonts w:eastAsia="MS Mincho"/>
          <w:lang w:val="uk-UA"/>
        </w:rPr>
      </w:pPr>
    </w:p>
    <w:p w:rsidR="00A07772" w:rsidRPr="00A07772" w:rsidRDefault="00A07772" w:rsidP="00A07772">
      <w:pPr>
        <w:pStyle w:val="Affiliation"/>
        <w:rPr>
          <w:rFonts w:eastAsia="MS Mincho"/>
          <w:lang w:val="uk-UA"/>
        </w:rPr>
      </w:pPr>
    </w:p>
    <w:p w:rsidR="00A07772" w:rsidRPr="00A07772" w:rsidRDefault="00A07772" w:rsidP="00A07772">
      <w:pPr>
        <w:pStyle w:val="Author"/>
        <w:rPr>
          <w:rFonts w:eastAsia="MS Mincho"/>
          <w:lang w:val="uk-UA"/>
        </w:rPr>
      </w:pPr>
      <w:r w:rsidRPr="00A07772">
        <w:rPr>
          <w:rFonts w:eastAsia="MS Mincho"/>
          <w:lang w:val="uk-UA"/>
        </w:rPr>
        <w:lastRenderedPageBreak/>
        <w:t>Горбачов О.І.</w:t>
      </w:r>
    </w:p>
    <w:p w:rsidR="00A07772" w:rsidRDefault="00A07772" w:rsidP="00A07772">
      <w:pPr>
        <w:pStyle w:val="Affiliation"/>
        <w:rPr>
          <w:rFonts w:eastAsia="MS Mincho"/>
          <w:lang w:val="uk-UA"/>
        </w:rPr>
      </w:pPr>
      <w:r w:rsidRPr="00B75276">
        <w:rPr>
          <w:rFonts w:eastAsia="MS Mincho"/>
          <w:lang w:val="uk-UA"/>
        </w:rPr>
        <w:t xml:space="preserve">науковий керівник: </w:t>
      </w:r>
      <w:proofErr w:type="spellStart"/>
      <w:r>
        <w:rPr>
          <w:rFonts w:eastAsia="MS Mincho"/>
          <w:lang w:val="uk-UA"/>
        </w:rPr>
        <w:t>Фомуляєв</w:t>
      </w:r>
      <w:proofErr w:type="spellEnd"/>
      <w:r>
        <w:rPr>
          <w:rFonts w:eastAsia="MS Mincho"/>
          <w:lang w:val="uk-UA"/>
        </w:rPr>
        <w:t xml:space="preserve"> А.В.</w:t>
      </w:r>
      <w:r w:rsidRPr="00B75276">
        <w:rPr>
          <w:rFonts w:eastAsia="MS Mincho"/>
          <w:lang w:val="uk-UA"/>
        </w:rPr>
        <w:t xml:space="preserve"> </w:t>
      </w:r>
    </w:p>
    <w:p w:rsidR="00A07772" w:rsidRDefault="00A07772" w:rsidP="00A07772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>
        <w:rPr>
          <w:rFonts w:eastAsia="MS Mincho"/>
          <w:lang w:val="uk-UA"/>
        </w:rPr>
        <w:t>військової підготовки</w:t>
      </w:r>
      <w:r w:rsidRPr="00B75276">
        <w:rPr>
          <w:rFonts w:eastAsia="MS Mincho"/>
          <w:lang w:val="uk-UA"/>
        </w:rPr>
        <w:t xml:space="preserve"> </w:t>
      </w:r>
    </w:p>
    <w:p w:rsidR="0092010A" w:rsidRPr="00B75276" w:rsidRDefault="0092010A" w:rsidP="0092010A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Національного авіаційного університету</w:t>
      </w:r>
    </w:p>
    <w:p w:rsidR="00A07772" w:rsidRDefault="00A07772" w:rsidP="00A07772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Київ, Україна</w:t>
      </w:r>
    </w:p>
    <w:p w:rsidR="00A07772" w:rsidRPr="00A07772" w:rsidRDefault="00A07772" w:rsidP="00A07772">
      <w:pPr>
        <w:pStyle w:val="Affiliation"/>
        <w:rPr>
          <w:rFonts w:eastAsia="MS Mincho"/>
          <w:lang w:val="uk-UA"/>
        </w:rPr>
      </w:pPr>
      <w:proofErr w:type="spellStart"/>
      <w:r>
        <w:rPr>
          <w:rFonts w:eastAsia="MS Mincho"/>
        </w:rPr>
        <w:t>Grbchov</w:t>
      </w:r>
      <w:proofErr w:type="spellEnd"/>
      <w:r w:rsidRPr="00A07772">
        <w:rPr>
          <w:rFonts w:eastAsia="MS Mincho"/>
          <w:lang w:val="uk-UA"/>
        </w:rPr>
        <w:t>@</w:t>
      </w:r>
      <w:proofErr w:type="spellStart"/>
      <w:r w:rsidR="005F48FF">
        <w:rPr>
          <w:rFonts w:eastAsia="MS Mincho"/>
        </w:rPr>
        <w:t>g</w:t>
      </w:r>
      <w:r>
        <w:rPr>
          <w:rFonts w:eastAsia="MS Mincho"/>
        </w:rPr>
        <w:t>mail</w:t>
      </w:r>
      <w:proofErr w:type="spellEnd"/>
      <w:r w:rsidRPr="00A07772">
        <w:rPr>
          <w:rFonts w:eastAsia="MS Mincho"/>
          <w:lang w:val="uk-UA"/>
        </w:rPr>
        <w:t>.</w:t>
      </w:r>
      <w:r w:rsidR="005F48FF">
        <w:rPr>
          <w:rFonts w:eastAsia="MS Mincho"/>
        </w:rPr>
        <w:t>com</w:t>
      </w:r>
    </w:p>
    <w:p w:rsidR="00A07772" w:rsidRPr="00A07772" w:rsidRDefault="00A07772" w:rsidP="00A07772">
      <w:pPr>
        <w:jc w:val="both"/>
        <w:rPr>
          <w:rFonts w:eastAsia="MS Mincho"/>
          <w:lang w:val="uk-UA"/>
        </w:rPr>
        <w:sectPr w:rsidR="00A07772" w:rsidRPr="00A07772" w:rsidSect="00A07772">
          <w:type w:val="continuous"/>
          <w:pgSz w:w="11909" w:h="16834" w:code="9"/>
          <w:pgMar w:top="899" w:right="734" w:bottom="2434" w:left="734" w:header="720" w:footer="720" w:gutter="0"/>
          <w:cols w:num="2" w:space="720" w:equalWidth="0">
            <w:col w:w="4866" w:space="708"/>
            <w:col w:w="4866"/>
          </w:cols>
          <w:docGrid w:linePitch="360"/>
        </w:sectPr>
      </w:pPr>
    </w:p>
    <w:p w:rsidR="002A7D5D" w:rsidRPr="00AC0D0F" w:rsidRDefault="00FB507A" w:rsidP="000C7749">
      <w:pPr>
        <w:pStyle w:val="Abstract"/>
        <w:rPr>
          <w:rFonts w:eastAsia="MS Mincho"/>
          <w:lang w:val="uk-UA"/>
        </w:rPr>
      </w:pPr>
      <w:r w:rsidRPr="00BA6328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BA6328">
        <w:rPr>
          <w:rFonts w:eastAsia="MS Mincho"/>
          <w:lang w:val="uk-UA"/>
        </w:rPr>
        <w:t>—</w:t>
      </w:r>
      <w:r w:rsidRPr="00BA6328">
        <w:rPr>
          <w:rFonts w:eastAsia="MS Mincho"/>
          <w:lang w:val="uk-UA"/>
        </w:rPr>
        <w:t xml:space="preserve"> </w:t>
      </w:r>
      <w:r w:rsidR="00217A87">
        <w:rPr>
          <w:rFonts w:eastAsia="MS Mincho"/>
          <w:lang w:val="uk-UA"/>
        </w:rPr>
        <w:t xml:space="preserve">робота присвячена </w:t>
      </w:r>
      <w:r w:rsidR="00125B7C">
        <w:rPr>
          <w:rFonts w:eastAsia="MS Mincho"/>
          <w:lang w:val="uk-UA"/>
        </w:rPr>
        <w:t xml:space="preserve">виконанню стиків при </w:t>
      </w:r>
      <w:r w:rsidR="00AC0D0F">
        <w:rPr>
          <w:rFonts w:eastAsia="MS Mincho"/>
          <w:lang w:val="uk-UA"/>
        </w:rPr>
        <w:t>будівництв</w:t>
      </w:r>
      <w:r w:rsidR="00125B7C">
        <w:rPr>
          <w:rFonts w:eastAsia="MS Mincho"/>
          <w:lang w:val="uk-UA"/>
        </w:rPr>
        <w:t>і</w:t>
      </w:r>
      <w:r w:rsidR="00AC0D0F">
        <w:rPr>
          <w:rFonts w:eastAsia="MS Mincho"/>
          <w:lang w:val="uk-UA"/>
        </w:rPr>
        <w:t xml:space="preserve"> залізобетонних каркасних будинків</w:t>
      </w:r>
      <w:r w:rsidR="00A90255">
        <w:rPr>
          <w:rFonts w:eastAsia="MS Mincho"/>
          <w:lang w:val="uk-UA"/>
        </w:rPr>
        <w:t xml:space="preserve"> для Збройних Сил України</w:t>
      </w:r>
      <w:r w:rsidR="00AC0D0F">
        <w:rPr>
          <w:rFonts w:eastAsia="MS Mincho"/>
          <w:lang w:val="uk-UA"/>
        </w:rPr>
        <w:t xml:space="preserve">. </w:t>
      </w:r>
      <w:r w:rsidR="00AC0D0F" w:rsidRPr="00AC0D0F">
        <w:rPr>
          <w:rFonts w:eastAsia="MS Mincho"/>
          <w:lang w:val="uk-UA"/>
        </w:rPr>
        <w:t>Використан</w:t>
      </w:r>
      <w:r w:rsidR="008A1DEB">
        <w:rPr>
          <w:rFonts w:eastAsia="MS Mincho"/>
          <w:lang w:val="uk-UA"/>
        </w:rPr>
        <w:t>ня каркасних конструкцій будівель</w:t>
      </w:r>
    </w:p>
    <w:p w:rsidR="004C06C2" w:rsidRPr="009514E5" w:rsidRDefault="00FB507A" w:rsidP="000C7749">
      <w:pPr>
        <w:pStyle w:val="keywords"/>
        <w:rPr>
          <w:rFonts w:eastAsia="MS Mincho"/>
          <w:lang w:val="ru-RU"/>
        </w:rPr>
      </w:pPr>
      <w:r w:rsidRPr="00B75276">
        <w:rPr>
          <w:rFonts w:eastAsia="MS Mincho"/>
          <w:lang w:val="uk-UA"/>
        </w:rPr>
        <w:t xml:space="preserve">Ключові слова </w:t>
      </w:r>
      <w:r w:rsidR="0072064C" w:rsidRPr="00B75276">
        <w:rPr>
          <w:rFonts w:eastAsia="MS Mincho"/>
          <w:lang w:val="uk-UA"/>
        </w:rPr>
        <w:t>—</w:t>
      </w:r>
      <w:r w:rsidRPr="00B75276">
        <w:rPr>
          <w:rFonts w:eastAsia="MS Mincho"/>
          <w:lang w:val="uk-UA"/>
        </w:rPr>
        <w:t xml:space="preserve"> </w:t>
      </w:r>
      <w:r w:rsidR="00950239">
        <w:rPr>
          <w:rFonts w:eastAsia="MS Mincho"/>
          <w:lang w:val="uk-UA"/>
        </w:rPr>
        <w:t xml:space="preserve">збірний каркас,монолітни </w:t>
      </w:r>
      <w:r w:rsidR="009514E5">
        <w:rPr>
          <w:rFonts w:eastAsia="MS Mincho"/>
          <w:lang w:val="uk-UA"/>
        </w:rPr>
        <w:t xml:space="preserve">каркас,збірно-монолітний каркас,вузлові </w:t>
      </w:r>
      <w:r w:rsidR="009514E5">
        <w:rPr>
          <w:lang w:val="ru-RU"/>
        </w:rPr>
        <w:t>з’єднання.</w:t>
      </w:r>
    </w:p>
    <w:p w:rsidR="008A55B5" w:rsidRPr="00231433" w:rsidRDefault="00FB507A" w:rsidP="00DD4FDE">
      <w:pPr>
        <w:pStyle w:val="1"/>
        <w:ind w:firstLine="284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231433">
        <w:rPr>
          <w:rFonts w:ascii="Times New Roman" w:eastAsia="MS Mincho" w:hAnsi="Times New Roman"/>
          <w:b w:val="0"/>
          <w:sz w:val="20"/>
          <w:szCs w:val="20"/>
          <w:lang w:val="uk-UA"/>
        </w:rPr>
        <w:t>Вступ</w:t>
      </w:r>
    </w:p>
    <w:p w:rsidR="00F97FEF" w:rsidRDefault="00F97FEF" w:rsidP="000C7749">
      <w:pPr>
        <w:ind w:firstLine="274"/>
        <w:jc w:val="both"/>
        <w:outlineLvl w:val="0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Залізобетонні конструкції зустрічаються, як у повсякденному житті, так і у бутті військовослужбовця. </w:t>
      </w:r>
    </w:p>
    <w:p w:rsidR="00950239" w:rsidRPr="00950239" w:rsidRDefault="00950239" w:rsidP="000C7749">
      <w:pPr>
        <w:ind w:firstLine="27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>Несучою основою більшості будівель є просторовий каркас</w:t>
      </w:r>
      <w:r w:rsidR="00F97FEF">
        <w:rPr>
          <w:rFonts w:eastAsia="MS Mincho"/>
          <w:lang w:val="uk-UA"/>
        </w:rPr>
        <w:t>,</w:t>
      </w:r>
      <w:r w:rsidRPr="00950239">
        <w:rPr>
          <w:rFonts w:eastAsia="MS Mincho"/>
          <w:lang w:val="uk-UA"/>
        </w:rPr>
        <w:t xml:space="preserve"> що складається з системи пов'язаних між собою колон, стін, балок та перекриття.</w:t>
      </w:r>
      <w:r w:rsidR="00F97FEF">
        <w:rPr>
          <w:rFonts w:eastAsia="MS Mincho"/>
          <w:lang w:val="uk-UA"/>
        </w:rPr>
        <w:t xml:space="preserve"> </w:t>
      </w:r>
      <w:r w:rsidRPr="00950239">
        <w:rPr>
          <w:rFonts w:eastAsia="MS Mincho"/>
          <w:lang w:val="uk-UA"/>
        </w:rPr>
        <w:t>Залізобетон - на сьогодні найбільш затребуваний матеріал для зведення каркасів будівель, що вдає із себе штучний будівельний матеріал в якому використано раціональне поєднання бетону і арматури.</w:t>
      </w:r>
      <w:r w:rsidR="00F97FEF">
        <w:rPr>
          <w:rFonts w:eastAsia="MS Mincho"/>
          <w:lang w:val="uk-UA"/>
        </w:rPr>
        <w:t xml:space="preserve"> Казарми </w:t>
      </w:r>
      <w:r w:rsidR="00125B7C">
        <w:rPr>
          <w:rFonts w:eastAsia="MS Mincho"/>
          <w:lang w:val="uk-UA"/>
        </w:rPr>
        <w:t xml:space="preserve">для Збройних Сил України </w:t>
      </w:r>
      <w:r w:rsidR="00F97FEF">
        <w:rPr>
          <w:rFonts w:eastAsia="MS Mincho"/>
          <w:lang w:val="uk-UA"/>
        </w:rPr>
        <w:t xml:space="preserve">не є виключенням вони теж </w:t>
      </w:r>
      <w:r w:rsidR="008A1DEB">
        <w:rPr>
          <w:rFonts w:eastAsia="MS Mincho"/>
          <w:lang w:val="uk-UA"/>
        </w:rPr>
        <w:t xml:space="preserve">можуть </w:t>
      </w:r>
      <w:r w:rsidR="00F97FEF">
        <w:rPr>
          <w:rFonts w:eastAsia="MS Mincho"/>
          <w:lang w:val="uk-UA"/>
        </w:rPr>
        <w:t>включать в себе дані матеріали для їх побудови.</w:t>
      </w:r>
    </w:p>
    <w:p w:rsidR="00950239" w:rsidRPr="00950239" w:rsidRDefault="00950239" w:rsidP="000C7749">
      <w:pPr>
        <w:ind w:firstLine="27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Будівля з залізобетонним каркасом може реалізовуватися в трьох варіантах: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1) зі збірним каркасом;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2) з монолітним каркасом;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3) зі збірно-монолітним каркасом.  </w:t>
      </w:r>
    </w:p>
    <w:p w:rsidR="00950239" w:rsidRPr="00950239" w:rsidRDefault="00950239" w:rsidP="000C7749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>Вибір того чи іншого варіанту каркаса визначається для конкретного каркасного будинку індивідуально і залежить від безлічі факторів:</w:t>
      </w:r>
    </w:p>
    <w:p w:rsidR="00950239" w:rsidRPr="00950239" w:rsidRDefault="00950239" w:rsidP="008A1DEB">
      <w:pPr>
        <w:tabs>
          <w:tab w:val="left" w:pos="426"/>
        </w:tabs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- </w:t>
      </w:r>
      <w:r w:rsidR="00A90255" w:rsidRPr="00950239">
        <w:rPr>
          <w:rFonts w:eastAsia="MS Mincho"/>
          <w:lang w:val="uk-UA"/>
        </w:rPr>
        <w:t>об'ємно</w:t>
      </w:r>
      <w:r w:rsidRPr="00950239">
        <w:rPr>
          <w:rFonts w:eastAsia="MS Mincho"/>
          <w:lang w:val="uk-UA"/>
        </w:rPr>
        <w:t xml:space="preserve">-планувального рішення каркаса будівлі;  </w:t>
      </w:r>
    </w:p>
    <w:p w:rsidR="00950239" w:rsidRPr="00950239" w:rsidRDefault="00950239" w:rsidP="008A1DEB">
      <w:pPr>
        <w:tabs>
          <w:tab w:val="left" w:pos="426"/>
        </w:tabs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- </w:t>
      </w:r>
      <w:r w:rsidR="00A90255" w:rsidRPr="00950239">
        <w:rPr>
          <w:rFonts w:eastAsia="MS Mincho"/>
          <w:lang w:val="uk-UA"/>
        </w:rPr>
        <w:t xml:space="preserve">поверховості </w:t>
      </w:r>
      <w:r w:rsidRPr="00950239">
        <w:rPr>
          <w:rFonts w:eastAsia="MS Mincho"/>
          <w:lang w:val="uk-UA"/>
        </w:rPr>
        <w:t xml:space="preserve">будівлі;  </w:t>
      </w:r>
    </w:p>
    <w:p w:rsidR="00950239" w:rsidRPr="00950239" w:rsidRDefault="00950239" w:rsidP="008A1DEB">
      <w:pPr>
        <w:tabs>
          <w:tab w:val="left" w:pos="426"/>
        </w:tabs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- </w:t>
      </w:r>
      <w:r w:rsidR="00A90255" w:rsidRPr="00950239">
        <w:rPr>
          <w:rFonts w:eastAsia="MS Mincho"/>
          <w:lang w:val="uk-UA"/>
        </w:rPr>
        <w:t xml:space="preserve">наявності </w:t>
      </w:r>
      <w:r w:rsidRPr="00950239">
        <w:rPr>
          <w:rFonts w:eastAsia="MS Mincho"/>
          <w:lang w:val="uk-UA"/>
        </w:rPr>
        <w:t xml:space="preserve">виробничої бази виготовлення виробів збірних конструкцій каркаса;  </w:t>
      </w:r>
    </w:p>
    <w:p w:rsidR="00950239" w:rsidRPr="00950239" w:rsidRDefault="00950239" w:rsidP="008A1DEB">
      <w:pPr>
        <w:tabs>
          <w:tab w:val="left" w:pos="426"/>
        </w:tabs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- </w:t>
      </w:r>
      <w:r w:rsidR="00A90255" w:rsidRPr="00950239">
        <w:rPr>
          <w:rFonts w:eastAsia="MS Mincho"/>
          <w:lang w:val="uk-UA"/>
        </w:rPr>
        <w:t xml:space="preserve">наявності </w:t>
      </w:r>
      <w:r w:rsidRPr="00950239">
        <w:rPr>
          <w:rFonts w:eastAsia="MS Mincho"/>
          <w:lang w:val="uk-UA"/>
        </w:rPr>
        <w:t>будівельних організацій, знайомих з технологією зведення збірних</w:t>
      </w:r>
      <w:r w:rsidR="00231433">
        <w:rPr>
          <w:rFonts w:eastAsia="MS Mincho"/>
          <w:lang w:val="uk-UA"/>
        </w:rPr>
        <w:t xml:space="preserve"> і збірно-монолітних каркасів.</w:t>
      </w:r>
    </w:p>
    <w:p w:rsidR="00950239" w:rsidRPr="00950239" w:rsidRDefault="00950239" w:rsidP="000C7749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>Використання каркасних конструкцій будівлі відкриває широкі можливості для</w:t>
      </w:r>
      <w:r w:rsidR="00010A15">
        <w:rPr>
          <w:rFonts w:eastAsia="MS Mincho"/>
          <w:lang w:val="uk-UA"/>
        </w:rPr>
        <w:t xml:space="preserve"> Збройних сил України оскільки вони швидкі в побудові</w:t>
      </w:r>
      <w:r w:rsidR="005F3D70">
        <w:rPr>
          <w:rFonts w:eastAsia="MS Mincho"/>
          <w:lang w:val="uk-UA"/>
        </w:rPr>
        <w:t>,а це заощаджує час та ресурси та є</w:t>
      </w:r>
      <w:r w:rsidRPr="00950239">
        <w:rPr>
          <w:rFonts w:eastAsia="MS Mincho"/>
          <w:lang w:val="uk-UA"/>
        </w:rPr>
        <w:t xml:space="preserve"> вирішення</w:t>
      </w:r>
      <w:r w:rsidR="005F3D70">
        <w:rPr>
          <w:rFonts w:eastAsia="MS Mincho"/>
          <w:lang w:val="uk-UA"/>
        </w:rPr>
        <w:t>м</w:t>
      </w:r>
      <w:r w:rsidRPr="00950239">
        <w:rPr>
          <w:rFonts w:eastAsia="MS Mincho"/>
          <w:lang w:val="uk-UA"/>
        </w:rPr>
        <w:t xml:space="preserve"> споживчих задач і задовольняє п'яти основним правилам для вибору оптимальної конструктивної системи: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1) можливість будувати житло будь-якого рівня комфорту (від соціального до елітного);  </w:t>
      </w:r>
    </w:p>
    <w:p w:rsidR="00950239" w:rsidRPr="00950239" w:rsidRDefault="00231433" w:rsidP="0053112C">
      <w:pPr>
        <w:ind w:firstLine="284"/>
        <w:jc w:val="both"/>
        <w:outlineLvl w:val="0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2) швидкість і </w:t>
      </w:r>
      <w:proofErr w:type="spellStart"/>
      <w:r>
        <w:rPr>
          <w:rFonts w:eastAsia="MS Mincho"/>
          <w:lang w:val="uk-UA"/>
        </w:rPr>
        <w:t>всес</w:t>
      </w:r>
      <w:r w:rsidR="00950239" w:rsidRPr="00950239">
        <w:rPr>
          <w:rFonts w:eastAsia="MS Mincho"/>
          <w:lang w:val="uk-UA"/>
        </w:rPr>
        <w:t>езонність</w:t>
      </w:r>
      <w:proofErr w:type="spellEnd"/>
      <w:r w:rsidR="00950239" w:rsidRPr="00950239">
        <w:rPr>
          <w:rFonts w:eastAsia="MS Mincho"/>
          <w:lang w:val="uk-UA"/>
        </w:rPr>
        <w:t xml:space="preserve"> будівництва;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3) мінімальна матеріаломісткість;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t xml:space="preserve">4) можливість будувати об'єкти будь-якого призначення (житло, адміністративні та громадські будівлі);  </w:t>
      </w:r>
    </w:p>
    <w:p w:rsidR="00950239" w:rsidRPr="00950239" w:rsidRDefault="00950239" w:rsidP="0053112C">
      <w:pPr>
        <w:ind w:firstLine="284"/>
        <w:jc w:val="both"/>
        <w:outlineLvl w:val="0"/>
        <w:rPr>
          <w:rFonts w:eastAsia="MS Mincho"/>
          <w:lang w:val="uk-UA"/>
        </w:rPr>
      </w:pPr>
      <w:r w:rsidRPr="00950239">
        <w:rPr>
          <w:rFonts w:eastAsia="MS Mincho"/>
          <w:lang w:val="uk-UA"/>
        </w:rPr>
        <w:lastRenderedPageBreak/>
        <w:t>5) можливість використання місцевої виробничої бази, орієн</w:t>
      </w:r>
      <w:r w:rsidR="000C7749">
        <w:rPr>
          <w:rFonts w:eastAsia="MS Mincho"/>
          <w:lang w:val="uk-UA"/>
        </w:rPr>
        <w:t>тованої на збірне або монолітного</w:t>
      </w:r>
      <w:r w:rsidRPr="00950239">
        <w:rPr>
          <w:rFonts w:eastAsia="MS Mincho"/>
          <w:lang w:val="uk-UA"/>
        </w:rPr>
        <w:t xml:space="preserve"> </w:t>
      </w:r>
      <w:r w:rsidR="00A90255">
        <w:rPr>
          <w:rFonts w:eastAsia="MS Mincho"/>
          <w:lang w:val="uk-UA"/>
        </w:rPr>
        <w:t>будівництва</w:t>
      </w:r>
      <w:r w:rsidR="000C7749">
        <w:rPr>
          <w:rFonts w:eastAsia="MS Mincho"/>
          <w:lang w:val="uk-UA"/>
        </w:rPr>
        <w:t xml:space="preserve"> і, отже відсутність </w:t>
      </w:r>
      <w:proofErr w:type="spellStart"/>
      <w:r w:rsidR="000C7749">
        <w:rPr>
          <w:rFonts w:eastAsia="MS Mincho"/>
          <w:lang w:val="uk-UA"/>
        </w:rPr>
        <w:t>гро</w:t>
      </w:r>
      <w:r w:rsidRPr="00950239">
        <w:rPr>
          <w:rFonts w:eastAsia="MS Mincho"/>
          <w:lang w:val="uk-UA"/>
        </w:rPr>
        <w:t>мадних</w:t>
      </w:r>
      <w:proofErr w:type="spellEnd"/>
      <w:r w:rsidRPr="00950239">
        <w:rPr>
          <w:rFonts w:eastAsia="MS Mincho"/>
          <w:lang w:val="uk-UA"/>
        </w:rPr>
        <w:t xml:space="preserve"> інвестицій у виробництво.</w:t>
      </w:r>
    </w:p>
    <w:p w:rsidR="003B00BF" w:rsidRPr="00231433" w:rsidRDefault="003B00BF" w:rsidP="003B00BF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231433">
        <w:rPr>
          <w:rFonts w:ascii="Times New Roman" w:eastAsia="MS Mincho" w:hAnsi="Times New Roman"/>
          <w:b w:val="0"/>
          <w:sz w:val="20"/>
          <w:szCs w:val="20"/>
          <w:lang w:val="uk-UA"/>
        </w:rPr>
        <w:t>Постановка проблеми</w:t>
      </w:r>
    </w:p>
    <w:p w:rsidR="00DC6974" w:rsidRDefault="00E32BEC" w:rsidP="00DC6974">
      <w:pPr>
        <w:ind w:firstLine="284"/>
        <w:jc w:val="both"/>
        <w:rPr>
          <w:lang w:val="uk-UA"/>
        </w:rPr>
      </w:pPr>
      <w:r w:rsidRPr="001D736B">
        <w:rPr>
          <w:lang w:val="uk-UA"/>
        </w:rPr>
        <w:t xml:space="preserve">Каркас – просторовий кістяк будівлі (у </w:t>
      </w:r>
      <w:r w:rsidR="0092010A" w:rsidRPr="001D736B">
        <w:rPr>
          <w:lang w:val="uk-UA"/>
        </w:rPr>
        <w:t>даному</w:t>
      </w:r>
      <w:r w:rsidRPr="001D736B">
        <w:rPr>
          <w:lang w:val="uk-UA"/>
        </w:rPr>
        <w:t xml:space="preserve"> випадку казарми), що повинен працювати під різноманітними навантаженнями як єдина просторова сис</w:t>
      </w:r>
      <w:r w:rsidR="001D736B">
        <w:rPr>
          <w:lang w:val="uk-UA"/>
        </w:rPr>
        <w:t>тема</w:t>
      </w:r>
      <w:r w:rsidR="001D736B" w:rsidRPr="001D736B">
        <w:rPr>
          <w:lang w:val="uk-UA"/>
        </w:rPr>
        <w:t>.</w:t>
      </w:r>
      <w:r w:rsidR="001D736B">
        <w:rPr>
          <w:lang w:val="uk-UA"/>
        </w:rPr>
        <w:t xml:space="preserve"> </w:t>
      </w:r>
      <w:r w:rsidRPr="001D736B">
        <w:rPr>
          <w:lang w:val="uk-UA"/>
        </w:rPr>
        <w:t>Каркас збирається з окремих елементів: колон, ригелів, розпірок, панелей перекриття, діафрагм жорсткості, фундаментів, як</w:t>
      </w:r>
      <w:r w:rsidR="000C7749">
        <w:rPr>
          <w:lang w:val="uk-UA"/>
        </w:rPr>
        <w:t>і є елементами несучої системи.</w:t>
      </w:r>
      <w:r w:rsidR="000C7749" w:rsidRPr="000C7749">
        <w:rPr>
          <w:lang w:val="uk-UA"/>
        </w:rPr>
        <w:t xml:space="preserve"> </w:t>
      </w:r>
    </w:p>
    <w:p w:rsidR="00E32BEC" w:rsidRPr="001D736B" w:rsidRDefault="001D736B" w:rsidP="00DC6974">
      <w:pPr>
        <w:ind w:firstLine="284"/>
        <w:jc w:val="both"/>
        <w:rPr>
          <w:rFonts w:eastAsia="MS Mincho"/>
          <w:lang w:val="uk-UA"/>
        </w:rPr>
      </w:pPr>
      <w:r w:rsidRPr="001D736B">
        <w:rPr>
          <w:lang w:val="uk-UA"/>
        </w:rPr>
        <w:t xml:space="preserve">Однією з особливостей каркасів </w:t>
      </w:r>
      <w:r w:rsidR="00E32BEC" w:rsidRPr="001D736B">
        <w:rPr>
          <w:lang w:val="uk-UA"/>
        </w:rPr>
        <w:t xml:space="preserve">багатоповерхових будівель із збірного залізобетону є велика кількість вузлових сполучень, які розташовуються відповідно до </w:t>
      </w:r>
      <w:proofErr w:type="spellStart"/>
      <w:r w:rsidR="00E32BEC" w:rsidRPr="001D736B">
        <w:rPr>
          <w:lang w:val="uk-UA"/>
        </w:rPr>
        <w:t>СНіП</w:t>
      </w:r>
      <w:proofErr w:type="spellEnd"/>
      <w:r w:rsidR="00E32BEC" w:rsidRPr="001D736B">
        <w:rPr>
          <w:lang w:val="uk-UA"/>
        </w:rPr>
        <w:t xml:space="preserve"> </w:t>
      </w:r>
      <w:r w:rsidR="00E32BEC">
        <w:t>II</w:t>
      </w:r>
      <w:r w:rsidR="00E32BEC" w:rsidRPr="001D736B">
        <w:rPr>
          <w:lang w:val="uk-UA"/>
        </w:rPr>
        <w:t>-21-75, у найбіль</w:t>
      </w:r>
      <w:r w:rsidRPr="001D736B">
        <w:rPr>
          <w:lang w:val="uk-UA"/>
        </w:rPr>
        <w:t>ш напружених зонах будівлі</w:t>
      </w:r>
      <w:r>
        <w:rPr>
          <w:lang w:val="uk-UA"/>
        </w:rPr>
        <w:t xml:space="preserve">. </w:t>
      </w:r>
      <w:r w:rsidR="00E32BEC" w:rsidRPr="001D736B">
        <w:rPr>
          <w:lang w:val="uk-UA"/>
        </w:rPr>
        <w:t>У зв'язку з тим, що найвідповідальнішими місцями збірного каркасу є вузлові сполучення, до з’єднань висувається такий комплекс вимог: - міцність зв’</w:t>
      </w:r>
      <w:r w:rsidRPr="001D736B">
        <w:rPr>
          <w:lang w:val="uk-UA"/>
        </w:rPr>
        <w:t>язку повинна бути не нижча міц</w:t>
      </w:r>
      <w:r w:rsidR="00E32BEC" w:rsidRPr="001D736B">
        <w:rPr>
          <w:lang w:val="uk-UA"/>
        </w:rPr>
        <w:t>ності елементів, що ст</w:t>
      </w:r>
      <w:r>
        <w:rPr>
          <w:lang w:val="uk-UA"/>
        </w:rPr>
        <w:t>икуються для виключення пе</w:t>
      </w:r>
      <w:r w:rsidR="00E32BEC" w:rsidRPr="001D736B">
        <w:rPr>
          <w:lang w:val="uk-UA"/>
        </w:rPr>
        <w:t xml:space="preserve">редчасного руйнування конструкції </w:t>
      </w:r>
      <w:r>
        <w:rPr>
          <w:lang w:val="uk-UA"/>
        </w:rPr>
        <w:t>казарми як на стадії мон</w:t>
      </w:r>
      <w:r w:rsidR="00E32BEC" w:rsidRPr="001D736B">
        <w:rPr>
          <w:lang w:val="uk-UA"/>
        </w:rPr>
        <w:t>тажу, так і при впливі експлуатаційних навантажень; жорсткість зв’язку має забезпечувати передачу розрахункових зусиль, зберігати</w:t>
      </w:r>
      <w:r w:rsidRPr="001D736B">
        <w:rPr>
          <w:lang w:val="uk-UA"/>
        </w:rPr>
        <w:t xml:space="preserve"> взаємне положення елементів, </w:t>
      </w:r>
      <w:r w:rsidR="00E32BEC" w:rsidRPr="001D736B">
        <w:rPr>
          <w:lang w:val="uk-UA"/>
        </w:rPr>
        <w:t>що сполучаю</w:t>
      </w:r>
      <w:r>
        <w:rPr>
          <w:lang w:val="uk-UA"/>
        </w:rPr>
        <w:t>ться, та нормовані пе</w:t>
      </w:r>
      <w:r w:rsidR="00E32BEC" w:rsidRPr="001D736B">
        <w:rPr>
          <w:lang w:val="uk-UA"/>
        </w:rPr>
        <w:t>реміщення елементів під навантаженням і просторову жорсткість будівлі в цілому.</w:t>
      </w:r>
    </w:p>
    <w:p w:rsidR="008A55B5" w:rsidRPr="00231433" w:rsidRDefault="00EB233E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231433">
        <w:rPr>
          <w:rFonts w:ascii="Times New Roman" w:eastAsia="MS Mincho" w:hAnsi="Times New Roman"/>
          <w:b w:val="0"/>
          <w:sz w:val="20"/>
          <w:szCs w:val="20"/>
          <w:lang w:val="uk-UA"/>
        </w:rPr>
        <w:t>Основна частина</w:t>
      </w:r>
    </w:p>
    <w:p w:rsidR="00265D4C" w:rsidRPr="005F48FF" w:rsidRDefault="001D736B" w:rsidP="00DC6974">
      <w:pPr>
        <w:ind w:firstLine="284"/>
        <w:jc w:val="both"/>
        <w:rPr>
          <w:lang w:val="uk-UA"/>
        </w:rPr>
      </w:pPr>
      <w:r w:rsidRPr="005F48FF">
        <w:rPr>
          <w:lang w:val="uk-UA"/>
        </w:rPr>
        <w:t>Метою роботи є дослідження видів з’єднання конструктивних ел</w:t>
      </w:r>
      <w:r w:rsidR="00265D4C" w:rsidRPr="005F48FF">
        <w:rPr>
          <w:lang w:val="uk-UA"/>
        </w:rPr>
        <w:t>ементів каркасних будівель про</w:t>
      </w:r>
      <w:r w:rsidRPr="005F48FF">
        <w:rPr>
          <w:lang w:val="uk-UA"/>
        </w:rPr>
        <w:t>мислового та військового призначення. Аналіз існуючих публікацій і нормативних документів. У монтажних роботах розрізняють такі види з’єднання, як стики, шви та вузли : Стик – місце, в якому поєднуються два кінці, дві крайні площини конструкції. Шов – місце з</w:t>
      </w:r>
      <w:r w:rsidR="00265D4C" w:rsidRPr="005F48FF">
        <w:rPr>
          <w:lang w:val="uk-UA"/>
        </w:rPr>
        <w:t>’єднання частин, наприклад, го</w:t>
      </w:r>
      <w:r w:rsidRPr="005F48FF">
        <w:rPr>
          <w:lang w:val="uk-UA"/>
        </w:rPr>
        <w:t>ризонтальні і вертикальні з’єднання між суміжними стіновими панелями або між плитами перекриття. Вузол – з’єднання декількох елементів різного конструктивного призначення. З’єднання підрозділяють на несучі і не несучі . Несучі зв’язк</w:t>
      </w:r>
      <w:r w:rsidR="00265D4C" w:rsidRPr="005F48FF">
        <w:rPr>
          <w:lang w:val="uk-UA"/>
        </w:rPr>
        <w:t>и сприймають навантаження і по</w:t>
      </w:r>
      <w:r w:rsidRPr="005F48FF">
        <w:rPr>
          <w:lang w:val="uk-UA"/>
        </w:rPr>
        <w:t xml:space="preserve">винні забезпечувати необхідну міцність з’єднання. В залежності від передатного зусилля несучі зв’язки ділять на шарнірні і жорсткі. </w:t>
      </w:r>
      <w:r w:rsidR="00265D4C" w:rsidRPr="005F48FF">
        <w:rPr>
          <w:lang w:val="uk-UA"/>
        </w:rPr>
        <w:t>Шарнірні стики переда</w:t>
      </w:r>
      <w:r w:rsidRPr="005F48FF">
        <w:rPr>
          <w:lang w:val="uk-UA"/>
        </w:rPr>
        <w:t xml:space="preserve">ють лише повздовжні </w:t>
      </w:r>
      <w:r w:rsidR="00265D4C" w:rsidRPr="005F48FF">
        <w:rPr>
          <w:lang w:val="uk-UA"/>
        </w:rPr>
        <w:t>і поперечні сили, а жорсткі м</w:t>
      </w:r>
      <w:r w:rsidR="00E35700">
        <w:rPr>
          <w:lang w:val="uk-UA"/>
        </w:rPr>
        <w:t>о</w:t>
      </w:r>
      <w:r w:rsidRPr="005F48FF">
        <w:rPr>
          <w:lang w:val="uk-UA"/>
        </w:rPr>
        <w:t>жуть передавати і згинальні моменти. До несучих з’єднань відносяться з’єд</w:t>
      </w:r>
      <w:r w:rsidR="00231433">
        <w:rPr>
          <w:lang w:val="uk-UA"/>
        </w:rPr>
        <w:t xml:space="preserve">нання елементів каркасу будівлі. </w:t>
      </w:r>
      <w:r w:rsidRPr="005F48FF">
        <w:rPr>
          <w:lang w:val="uk-UA"/>
        </w:rPr>
        <w:t xml:space="preserve">За способом виконання </w:t>
      </w:r>
      <w:r w:rsidR="00E35700">
        <w:rPr>
          <w:lang w:val="uk-UA"/>
        </w:rPr>
        <w:t xml:space="preserve">розрізняють сухі, </w:t>
      </w:r>
      <w:proofErr w:type="spellStart"/>
      <w:r w:rsidR="00E35700">
        <w:rPr>
          <w:lang w:val="uk-UA"/>
        </w:rPr>
        <w:t>замо</w:t>
      </w:r>
      <w:r w:rsidRPr="005F48FF">
        <w:rPr>
          <w:lang w:val="uk-UA"/>
        </w:rPr>
        <w:t>нолічені</w:t>
      </w:r>
      <w:proofErr w:type="spellEnd"/>
      <w:r w:rsidRPr="005F48FF">
        <w:rPr>
          <w:lang w:val="uk-UA"/>
        </w:rPr>
        <w:t xml:space="preserve"> і змішані з’єднання . Сухі </w:t>
      </w:r>
      <w:r w:rsidRPr="005F48FF">
        <w:rPr>
          <w:lang w:val="uk-UA"/>
        </w:rPr>
        <w:lastRenderedPageBreak/>
        <w:t xml:space="preserve">з'єднання виконують на болтах, заклепках, електрозварюванням або поєднанням цих способів. Так з'єднують переважно металеві конструкції. З’єднання другого типу - </w:t>
      </w:r>
      <w:proofErr w:type="spellStart"/>
      <w:r w:rsidRPr="005F48FF">
        <w:rPr>
          <w:lang w:val="uk-UA"/>
        </w:rPr>
        <w:t>замонолічені</w:t>
      </w:r>
      <w:proofErr w:type="spellEnd"/>
      <w:r w:rsidRPr="005F48FF">
        <w:rPr>
          <w:lang w:val="uk-UA"/>
        </w:rPr>
        <w:t xml:space="preserve"> - відрізняються тим, що проміжки між деталями в цьому з'єднанні за</w:t>
      </w:r>
      <w:r w:rsidR="00B066D4">
        <w:rPr>
          <w:lang w:val="uk-UA"/>
        </w:rPr>
        <w:t>шпаровують розчином або бетоном</w:t>
      </w:r>
      <w:r w:rsidR="005F3D70">
        <w:rPr>
          <w:lang w:val="uk-UA"/>
        </w:rPr>
        <w:t>,</w:t>
      </w:r>
      <w:r w:rsidR="00B066D4">
        <w:rPr>
          <w:lang w:val="uk-UA"/>
        </w:rPr>
        <w:t xml:space="preserve"> </w:t>
      </w:r>
      <w:r w:rsidR="005F3D70">
        <w:rPr>
          <w:lang w:val="uk-UA"/>
        </w:rPr>
        <w:t>а це є ще однією з незаперечних якостей каркасно-монолітного військового будівництва адже це є для Збройних сил України безпекою</w:t>
      </w:r>
      <w:r w:rsidR="000D766D">
        <w:rPr>
          <w:lang w:val="uk-UA"/>
        </w:rPr>
        <w:t xml:space="preserve"> при екстремальних ситуаціях</w:t>
      </w:r>
      <w:r w:rsidR="000D766D" w:rsidRPr="000D766D">
        <w:rPr>
          <w:lang w:val="uk-UA"/>
        </w:rPr>
        <w:t>:</w:t>
      </w:r>
      <w:r w:rsidR="000D766D">
        <w:rPr>
          <w:lang w:val="uk-UA"/>
        </w:rPr>
        <w:t xml:space="preserve"> твердий бетонний каркас будинку вистоїть навіть при повному руйнуванні стін, наприклад, при вибуху.</w:t>
      </w:r>
      <w:r w:rsidRPr="005F48FF">
        <w:rPr>
          <w:lang w:val="uk-UA"/>
        </w:rPr>
        <w:t xml:space="preserve"> Так з'єднують більшість залізобетонних конструкцій. Найбільш складними і трудомісткими є змішані з'єднання. У цьому випадку деталі спочатку з'єднують зварюванням або на</w:t>
      </w:r>
      <w:r w:rsidR="00265D4C" w:rsidRPr="005F48FF">
        <w:rPr>
          <w:lang w:val="uk-UA"/>
        </w:rPr>
        <w:t xml:space="preserve"> болтах, потім стик </w:t>
      </w:r>
      <w:proofErr w:type="spellStart"/>
      <w:r w:rsidR="00265D4C" w:rsidRPr="005F48FF">
        <w:rPr>
          <w:lang w:val="uk-UA"/>
        </w:rPr>
        <w:t>замонолічу</w:t>
      </w:r>
      <w:r w:rsidRPr="005F48FF">
        <w:rPr>
          <w:lang w:val="uk-UA"/>
        </w:rPr>
        <w:t>ють</w:t>
      </w:r>
      <w:proofErr w:type="spellEnd"/>
      <w:r w:rsidRPr="005F48FF">
        <w:rPr>
          <w:lang w:val="uk-UA"/>
        </w:rPr>
        <w:t xml:space="preserve"> розчином або бетоном. З’єднання розрізняють за типом зусиль. Для сприйняття з’єднанням </w:t>
      </w:r>
      <w:proofErr w:type="spellStart"/>
      <w:r w:rsidRPr="005F48FF">
        <w:rPr>
          <w:lang w:val="uk-UA"/>
        </w:rPr>
        <w:t>розтягуючи</w:t>
      </w:r>
      <w:r w:rsidR="00265D4C" w:rsidRPr="005F48FF">
        <w:rPr>
          <w:lang w:val="uk-UA"/>
        </w:rPr>
        <w:t>х</w:t>
      </w:r>
      <w:proofErr w:type="spellEnd"/>
      <w:r w:rsidR="00265D4C" w:rsidRPr="005F48FF">
        <w:rPr>
          <w:lang w:val="uk-UA"/>
        </w:rPr>
        <w:t xml:space="preserve"> зусиль прово</w:t>
      </w:r>
      <w:r w:rsidRPr="005F48FF">
        <w:rPr>
          <w:lang w:val="uk-UA"/>
        </w:rPr>
        <w:t>дять зварювання арматурних стрижнів або закладних деталей. Для сприй</w:t>
      </w:r>
      <w:r w:rsidR="00E35700">
        <w:rPr>
          <w:lang w:val="uk-UA"/>
        </w:rPr>
        <w:t>няття стискальних зусиль, на до</w:t>
      </w:r>
      <w:r w:rsidRPr="005F48FF">
        <w:rPr>
          <w:lang w:val="uk-UA"/>
        </w:rPr>
        <w:t>даток до зварних з'є</w:t>
      </w:r>
      <w:r w:rsidR="00265D4C" w:rsidRPr="005F48FF">
        <w:rPr>
          <w:lang w:val="uk-UA"/>
        </w:rPr>
        <w:t xml:space="preserve">днань, шви між елементами </w:t>
      </w:r>
      <w:proofErr w:type="spellStart"/>
      <w:r w:rsidR="00265D4C" w:rsidRPr="005F48FF">
        <w:rPr>
          <w:lang w:val="uk-UA"/>
        </w:rPr>
        <w:t>замо</w:t>
      </w:r>
      <w:r w:rsidRPr="005F48FF">
        <w:rPr>
          <w:lang w:val="uk-UA"/>
        </w:rPr>
        <w:t>нолічують</w:t>
      </w:r>
      <w:proofErr w:type="spellEnd"/>
      <w:r w:rsidRPr="005F48FF">
        <w:rPr>
          <w:lang w:val="uk-UA"/>
        </w:rPr>
        <w:t>. Для передачі зсувних зусиль виконуються зварні з'єднання і влаштовуються бетонні шпонки . З’єднання роз</w:t>
      </w:r>
      <w:r w:rsidR="00265D4C" w:rsidRPr="005F48FF">
        <w:rPr>
          <w:lang w:val="uk-UA"/>
        </w:rPr>
        <w:t>різняють і за видом з'єднуваль</w:t>
      </w:r>
      <w:r w:rsidRPr="005F48FF">
        <w:rPr>
          <w:lang w:val="uk-UA"/>
        </w:rPr>
        <w:t>них конструкцій. Наприклад: стик колони і ферми, стик зовнішніх п</w:t>
      </w:r>
      <w:r w:rsidR="00265D4C" w:rsidRPr="005F48FF">
        <w:rPr>
          <w:lang w:val="uk-UA"/>
        </w:rPr>
        <w:t>анелей, колон, колони і ригеля.</w:t>
      </w:r>
    </w:p>
    <w:p w:rsidR="001D736B" w:rsidRPr="00231433" w:rsidRDefault="001D736B" w:rsidP="00DC6974">
      <w:pPr>
        <w:ind w:firstLine="284"/>
        <w:jc w:val="both"/>
        <w:rPr>
          <w:lang w:val="ru-RU"/>
        </w:rPr>
      </w:pPr>
      <w:r w:rsidRPr="005F48FF">
        <w:rPr>
          <w:lang w:val="uk-UA"/>
        </w:rPr>
        <w:t>Розглянемо основні конструктивні рішення вузлових з’єднань збірних залізобетонних конструкцій каркас</w:t>
      </w:r>
      <w:r w:rsidR="00265D4C" w:rsidRPr="005F48FF">
        <w:rPr>
          <w:lang w:val="uk-UA"/>
        </w:rPr>
        <w:t>них будівель-казарм.</w:t>
      </w:r>
      <w:r w:rsidRPr="005F48FF">
        <w:rPr>
          <w:lang w:val="uk-UA"/>
        </w:rPr>
        <w:t xml:space="preserve"> Виклад основного матеріалу. З’єднання збір</w:t>
      </w:r>
      <w:r w:rsidR="008A1DEB">
        <w:rPr>
          <w:lang w:val="uk-UA"/>
        </w:rPr>
        <w:t xml:space="preserve">ного перекриття з колоною </w:t>
      </w:r>
      <w:r w:rsidRPr="005F48FF">
        <w:rPr>
          <w:lang w:val="uk-UA"/>
        </w:rPr>
        <w:t>забезпечує п</w:t>
      </w:r>
      <w:r w:rsidR="00E35700">
        <w:rPr>
          <w:lang w:val="uk-UA"/>
        </w:rPr>
        <w:t>ередачу вертикальних і горизон</w:t>
      </w:r>
      <w:r w:rsidRPr="005F48FF">
        <w:rPr>
          <w:lang w:val="uk-UA"/>
        </w:rPr>
        <w:t xml:space="preserve">тальних навантажень від перекриття на колони та просторову жорсткість каркаса. </w:t>
      </w:r>
      <w:r w:rsidR="00265D4C" w:rsidRPr="005F48FF">
        <w:rPr>
          <w:lang w:val="uk-UA"/>
        </w:rPr>
        <w:t>У сполученні балоч</w:t>
      </w:r>
      <w:r w:rsidRPr="005F48FF">
        <w:rPr>
          <w:lang w:val="uk-UA"/>
        </w:rPr>
        <w:t>ного перекриття з колоною основним вузлом, що визначає розрахункову схему каркас</w:t>
      </w:r>
      <w:r w:rsidR="008A1DEB">
        <w:rPr>
          <w:lang w:val="uk-UA"/>
        </w:rPr>
        <w:t>а, є з’єднання ригеля з колоною як на  рис.</w:t>
      </w:r>
      <w:r w:rsidR="008A1DEB" w:rsidRPr="005F48FF">
        <w:rPr>
          <w:lang w:val="uk-UA"/>
        </w:rPr>
        <w:t>1</w:t>
      </w:r>
      <w:r w:rsidR="008A1DEB">
        <w:rPr>
          <w:lang w:val="uk-UA"/>
        </w:rPr>
        <w:t>.</w:t>
      </w:r>
      <w:r w:rsidR="008A1DEB" w:rsidRPr="005F48FF">
        <w:rPr>
          <w:lang w:val="uk-UA"/>
        </w:rPr>
        <w:t xml:space="preserve"> </w:t>
      </w:r>
    </w:p>
    <w:p w:rsidR="00761F4C" w:rsidRPr="005F48FF" w:rsidRDefault="00761F4C" w:rsidP="005F48FF">
      <w:pPr>
        <w:ind w:firstLine="720"/>
        <w:jc w:val="both"/>
        <w:rPr>
          <w:lang w:val="uk-UA"/>
        </w:rPr>
      </w:pPr>
    </w:p>
    <w:p w:rsidR="00AF4A24" w:rsidRPr="008A1DEB" w:rsidRDefault="00761F4C" w:rsidP="00761F4C">
      <w:pPr>
        <w:rPr>
          <w:sz w:val="16"/>
          <w:szCs w:val="16"/>
          <w:lang w:val="uk-UA"/>
        </w:rPr>
      </w:pPr>
      <w:r w:rsidRPr="00761F4C">
        <w:rPr>
          <w:sz w:val="16"/>
          <w:szCs w:val="16"/>
          <w:lang w:val="uk-UA"/>
        </w:rPr>
        <w:t>Рис.1</w:t>
      </w:r>
      <w:r w:rsidR="00FE00D3">
        <w:rPr>
          <w:sz w:val="16"/>
          <w:szCs w:val="16"/>
          <w:lang w:val="uk-UA"/>
        </w:rPr>
        <w:t>.</w:t>
      </w:r>
      <w:r w:rsidRPr="00761F4C">
        <w:rPr>
          <w:sz w:val="16"/>
          <w:szCs w:val="16"/>
          <w:lang w:val="uk-UA"/>
        </w:rPr>
        <w:t xml:space="preserve"> З’єднання</w:t>
      </w:r>
      <w:r w:rsidRPr="00FE00D3">
        <w:rPr>
          <w:sz w:val="16"/>
          <w:szCs w:val="16"/>
          <w:lang w:val="uk-UA"/>
        </w:rPr>
        <w:t xml:space="preserve"> </w:t>
      </w:r>
      <w:r w:rsidRPr="00761F4C">
        <w:rPr>
          <w:sz w:val="16"/>
          <w:szCs w:val="16"/>
          <w:lang w:val="uk-UA"/>
        </w:rPr>
        <w:t>збірного перекриття з колоною</w:t>
      </w:r>
      <w:r w:rsidR="008A1DEB" w:rsidRPr="008A1DEB">
        <w:rPr>
          <w:sz w:val="16"/>
          <w:szCs w:val="16"/>
          <w:lang w:val="uk-UA"/>
        </w:rPr>
        <w:t>[</w:t>
      </w:r>
      <w:r w:rsidR="008A1DEB" w:rsidRPr="008A1DEB">
        <w:rPr>
          <w:sz w:val="16"/>
          <w:szCs w:val="16"/>
          <w:lang w:val="ru-RU"/>
        </w:rPr>
        <w:t>1]</w:t>
      </w:r>
    </w:p>
    <w:p w:rsidR="00761F4C" w:rsidRPr="00761F4C" w:rsidRDefault="00761F4C" w:rsidP="00761F4C">
      <w:pPr>
        <w:rPr>
          <w:sz w:val="16"/>
          <w:szCs w:val="16"/>
          <w:lang w:val="uk-UA"/>
        </w:rPr>
      </w:pPr>
    </w:p>
    <w:p w:rsidR="00367367" w:rsidRDefault="00761F4C" w:rsidP="00367367">
      <w:pPr>
        <w:ind w:left="284"/>
        <w:jc w:val="both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3pt;height:121.45pt">
            <v:imagedata r:id="rId5" o:title=""/>
          </v:shape>
        </w:pict>
      </w:r>
    </w:p>
    <w:p w:rsidR="009E24C4" w:rsidRPr="009E24C4" w:rsidRDefault="00AF4A24" w:rsidP="00367367">
      <w:pPr>
        <w:ind w:firstLine="284"/>
        <w:jc w:val="both"/>
        <w:rPr>
          <w:lang w:val="uk-UA"/>
        </w:rPr>
      </w:pPr>
      <w:r w:rsidRPr="009E24C4">
        <w:rPr>
          <w:lang w:val="uk-UA"/>
        </w:rPr>
        <w:t>Зв'язки ригеля з колоною прийнято розрізняти</w:t>
      </w:r>
      <w:r w:rsidR="009E24C4" w:rsidRPr="009E24C4">
        <w:rPr>
          <w:lang w:val="uk-UA"/>
        </w:rPr>
        <w:t>:</w:t>
      </w:r>
    </w:p>
    <w:p w:rsidR="009E24C4" w:rsidRPr="009E24C4" w:rsidRDefault="009E24C4" w:rsidP="00367367">
      <w:pPr>
        <w:ind w:firstLine="284"/>
        <w:jc w:val="both"/>
        <w:rPr>
          <w:lang w:val="uk-UA"/>
        </w:rPr>
      </w:pPr>
      <w:r w:rsidRPr="009E24C4">
        <w:rPr>
          <w:lang w:val="uk-UA"/>
        </w:rPr>
        <w:t xml:space="preserve">- </w:t>
      </w:r>
      <w:r w:rsidR="00AF4A24" w:rsidRPr="009E24C4">
        <w:rPr>
          <w:lang w:val="uk-UA"/>
        </w:rPr>
        <w:t xml:space="preserve">як шарнірні для </w:t>
      </w:r>
      <w:proofErr w:type="spellStart"/>
      <w:r w:rsidR="00AF4A24" w:rsidRPr="009E24C4">
        <w:rPr>
          <w:lang w:val="uk-UA"/>
        </w:rPr>
        <w:t>зв’язуючих</w:t>
      </w:r>
      <w:proofErr w:type="spellEnd"/>
      <w:r w:rsidRPr="009E24C4">
        <w:rPr>
          <w:lang w:val="uk-UA"/>
        </w:rPr>
        <w:t>;</w:t>
      </w:r>
    </w:p>
    <w:p w:rsidR="00AF4A24" w:rsidRPr="009E24C4" w:rsidRDefault="009E24C4" w:rsidP="00367367">
      <w:pPr>
        <w:ind w:firstLine="284"/>
        <w:jc w:val="both"/>
        <w:rPr>
          <w:lang w:val="uk-UA"/>
        </w:rPr>
      </w:pPr>
      <w:r w:rsidRPr="009E24C4">
        <w:rPr>
          <w:lang w:val="uk-UA"/>
        </w:rPr>
        <w:t xml:space="preserve">- </w:t>
      </w:r>
      <w:r w:rsidR="00AF4A24" w:rsidRPr="009E24C4">
        <w:rPr>
          <w:lang w:val="uk-UA"/>
        </w:rPr>
        <w:t xml:space="preserve">жорсткі для рамних каркасів. </w:t>
      </w:r>
      <w:r w:rsidRPr="009E24C4">
        <w:rPr>
          <w:lang w:val="uk-UA"/>
        </w:rPr>
        <w:t>(рис. 2)</w:t>
      </w:r>
    </w:p>
    <w:p w:rsidR="00AD2405" w:rsidRDefault="00AD2405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0D766D" w:rsidRDefault="000D766D" w:rsidP="009E24C4">
      <w:pPr>
        <w:ind w:firstLine="720"/>
        <w:rPr>
          <w:color w:val="000000"/>
          <w:sz w:val="16"/>
          <w:szCs w:val="16"/>
          <w:lang w:val="ru-RU"/>
        </w:rPr>
      </w:pPr>
    </w:p>
    <w:p w:rsidR="009E24C4" w:rsidRPr="00496DAD" w:rsidRDefault="009E24C4" w:rsidP="009E24C4">
      <w:pPr>
        <w:ind w:firstLine="720"/>
        <w:rPr>
          <w:color w:val="000000"/>
          <w:sz w:val="16"/>
          <w:szCs w:val="16"/>
          <w:lang w:val="ru-RU"/>
        </w:rPr>
      </w:pPr>
      <w:r w:rsidRPr="00496DAD">
        <w:rPr>
          <w:color w:val="000000"/>
          <w:sz w:val="16"/>
          <w:szCs w:val="16"/>
          <w:lang w:val="ru-RU"/>
        </w:rPr>
        <w:lastRenderedPageBreak/>
        <w:t>Рис. 2</w:t>
      </w:r>
      <w:r w:rsidRPr="00496DAD">
        <w:rPr>
          <w:color w:val="000000"/>
          <w:sz w:val="16"/>
          <w:szCs w:val="16"/>
          <w:lang w:val="uk-UA"/>
        </w:rPr>
        <w:t>. З’єднання колони з ригелем</w:t>
      </w:r>
    </w:p>
    <w:p w:rsidR="009E24C4" w:rsidRPr="00761F4C" w:rsidRDefault="009E24C4" w:rsidP="009E24C4">
      <w:pPr>
        <w:ind w:firstLine="720"/>
        <w:rPr>
          <w:sz w:val="16"/>
          <w:szCs w:val="16"/>
          <w:lang w:val="uk-UA"/>
        </w:rPr>
      </w:pPr>
    </w:p>
    <w:p w:rsidR="009E24C4" w:rsidRDefault="009E24C4" w:rsidP="009E24C4">
      <w:pPr>
        <w:ind w:firstLine="284"/>
        <w:jc w:val="both"/>
        <w:rPr>
          <w:lang w:val="uk-UA"/>
        </w:rPr>
      </w:pPr>
      <w:r w:rsidRPr="00265D4C">
        <w:rPr>
          <w:lang w:val="ru-RU"/>
        </w:rPr>
        <w:pict>
          <v:shape id="_x0000_i1026" type="#_x0000_t75" style="width:251.7pt;height:174.7pt">
            <v:imagedata r:id="rId6" o:title=""/>
          </v:shape>
        </w:pict>
      </w:r>
    </w:p>
    <w:p w:rsidR="00AD2405" w:rsidRDefault="00AD2405" w:rsidP="00AD2405">
      <w:pPr>
        <w:ind w:firstLine="360"/>
        <w:jc w:val="left"/>
        <w:rPr>
          <w:lang w:val="ru-RU"/>
        </w:rPr>
      </w:pP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3C2976">
        <w:rPr>
          <w:lang w:val="ru-RU"/>
        </w:rPr>
        <w:t xml:space="preserve">1 - </w:t>
      </w:r>
      <w:r w:rsidRPr="005F48FF">
        <w:rPr>
          <w:lang w:val="uk-UA"/>
        </w:rPr>
        <w:t xml:space="preserve">опорний край ригеля, </w:t>
      </w: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 xml:space="preserve">2 - закладні деталі, </w:t>
      </w: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>3 - ригель,</w:t>
      </w: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>4 - шви зварювання,</w:t>
      </w: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 xml:space="preserve">5 - панелі перекриття, </w:t>
      </w:r>
    </w:p>
    <w:p w:rsidR="00AD2405" w:rsidRPr="005F48FF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 xml:space="preserve">6 - верхня колона, </w:t>
      </w:r>
    </w:p>
    <w:p w:rsidR="00AD2405" w:rsidRDefault="00AD2405" w:rsidP="00AD2405">
      <w:pPr>
        <w:ind w:firstLine="360"/>
        <w:jc w:val="left"/>
        <w:rPr>
          <w:lang w:val="uk-UA"/>
        </w:rPr>
      </w:pPr>
      <w:r w:rsidRPr="005F48FF">
        <w:rPr>
          <w:lang w:val="uk-UA"/>
        </w:rPr>
        <w:t>7 - нижня колона</w:t>
      </w:r>
    </w:p>
    <w:p w:rsidR="009E24C4" w:rsidRDefault="009E24C4" w:rsidP="00367367">
      <w:pPr>
        <w:ind w:firstLine="284"/>
        <w:jc w:val="both"/>
        <w:rPr>
          <w:lang w:val="uk-UA"/>
        </w:rPr>
      </w:pPr>
    </w:p>
    <w:p w:rsidR="00AF4A24" w:rsidRPr="00AD2405" w:rsidRDefault="00AF4A24" w:rsidP="00AD2405">
      <w:pPr>
        <w:ind w:firstLine="284"/>
        <w:jc w:val="both"/>
      </w:pPr>
      <w:r w:rsidRPr="00AD2405">
        <w:rPr>
          <w:lang w:val="uk-UA"/>
        </w:rPr>
        <w:t>У більшості конструктивних рішень ригель спирається на влаштовані в колонах короткі консолі. З’єднанн</w:t>
      </w:r>
      <w:r w:rsidR="00AD2405" w:rsidRPr="00AD2405">
        <w:rPr>
          <w:lang w:val="uk-UA"/>
        </w:rPr>
        <w:t xml:space="preserve">я збірних елементів перекриття викладено на </w:t>
      </w:r>
      <w:r w:rsidRPr="00AD2405">
        <w:rPr>
          <w:lang w:val="uk-UA"/>
        </w:rPr>
        <w:t xml:space="preserve">рис. 3. </w:t>
      </w:r>
    </w:p>
    <w:p w:rsidR="003C2976" w:rsidRPr="00FE00D3" w:rsidRDefault="00FE00D3" w:rsidP="00FE00D3">
      <w:pPr>
        <w:ind w:firstLine="360"/>
        <w:rPr>
          <w:color w:val="000000"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Рис.3.</w:t>
      </w:r>
      <w:r w:rsidRPr="00496DAD">
        <w:rPr>
          <w:color w:val="000000"/>
          <w:sz w:val="16"/>
          <w:szCs w:val="16"/>
          <w:lang w:val="ru-RU"/>
        </w:rPr>
        <w:t xml:space="preserve"> </w:t>
      </w:r>
      <w:r w:rsidRPr="00FE00D3">
        <w:rPr>
          <w:color w:val="000000"/>
          <w:sz w:val="16"/>
          <w:szCs w:val="16"/>
          <w:lang w:val="uk-UA"/>
        </w:rPr>
        <w:t>З’єднання збірних елементів перекриття</w:t>
      </w:r>
    </w:p>
    <w:p w:rsidR="00FE00D3" w:rsidRPr="00FE00D3" w:rsidRDefault="00FE00D3" w:rsidP="00FE00D3">
      <w:pPr>
        <w:ind w:firstLine="360"/>
        <w:rPr>
          <w:sz w:val="16"/>
          <w:szCs w:val="16"/>
          <w:lang w:val="uk-UA"/>
        </w:rPr>
      </w:pPr>
    </w:p>
    <w:p w:rsidR="003C2976" w:rsidRPr="00FE00D3" w:rsidRDefault="00761F4C" w:rsidP="003C2976">
      <w:pPr>
        <w:ind w:firstLine="360"/>
        <w:jc w:val="left"/>
        <w:rPr>
          <w:lang w:val="ru-RU"/>
        </w:rPr>
      </w:pPr>
      <w:r>
        <w:pict>
          <v:shape id="_x0000_i1027" type="#_x0000_t75" style="width:251.7pt;height:196.6pt">
            <v:imagedata r:id="rId7" o:title=""/>
          </v:shape>
        </w:pict>
      </w:r>
    </w:p>
    <w:p w:rsidR="003C2976" w:rsidRPr="005F48FF" w:rsidRDefault="003C2976" w:rsidP="0053112C">
      <w:pPr>
        <w:ind w:firstLine="284"/>
        <w:jc w:val="left"/>
        <w:rPr>
          <w:lang w:val="uk-UA"/>
        </w:rPr>
      </w:pPr>
      <w:r w:rsidRPr="003C2976">
        <w:rPr>
          <w:lang w:val="ru-RU"/>
        </w:rPr>
        <w:t xml:space="preserve">а) </w:t>
      </w:r>
      <w:r w:rsidRPr="005F48FF">
        <w:rPr>
          <w:lang w:val="uk-UA"/>
        </w:rPr>
        <w:t xml:space="preserve">вузол сполучення багатопустотних плит з ригелем; </w:t>
      </w:r>
    </w:p>
    <w:p w:rsidR="003C2976" w:rsidRPr="005F48FF" w:rsidRDefault="003C2976" w:rsidP="0053112C">
      <w:pPr>
        <w:ind w:firstLine="284"/>
        <w:jc w:val="left"/>
        <w:rPr>
          <w:lang w:val="uk-UA"/>
        </w:rPr>
      </w:pPr>
      <w:r w:rsidRPr="005F48FF">
        <w:rPr>
          <w:lang w:val="uk-UA"/>
        </w:rPr>
        <w:t>б) ребристих плит з ригелем.</w:t>
      </w:r>
    </w:p>
    <w:p w:rsidR="00AD2405" w:rsidRDefault="00AD2405" w:rsidP="005F48FF">
      <w:pPr>
        <w:ind w:firstLine="284"/>
        <w:jc w:val="both"/>
        <w:rPr>
          <w:lang w:val="uk-UA"/>
        </w:rPr>
      </w:pPr>
    </w:p>
    <w:p w:rsidR="00AD2405" w:rsidRPr="005F48FF" w:rsidRDefault="00AD2405" w:rsidP="00AD2405">
      <w:pPr>
        <w:ind w:firstLine="284"/>
        <w:jc w:val="both"/>
        <w:rPr>
          <w:lang w:val="uk-UA"/>
        </w:rPr>
      </w:pPr>
      <w:r w:rsidRPr="005F48FF">
        <w:rPr>
          <w:lang w:val="uk-UA"/>
        </w:rPr>
        <w:t>У збірних перекриттях застосовують наступні типи стиків:</w:t>
      </w:r>
    </w:p>
    <w:p w:rsidR="00AD2405" w:rsidRPr="005F48FF" w:rsidRDefault="00AD2405" w:rsidP="00AD2405">
      <w:pPr>
        <w:ind w:firstLine="284"/>
        <w:jc w:val="both"/>
        <w:rPr>
          <w:lang w:val="uk-UA"/>
        </w:rPr>
      </w:pPr>
      <w:r w:rsidRPr="005F48FF">
        <w:rPr>
          <w:lang w:val="uk-UA"/>
        </w:rPr>
        <w:t xml:space="preserve"> - вертикальні</w:t>
      </w:r>
      <w:r>
        <w:rPr>
          <w:lang w:val="uk-UA"/>
        </w:rPr>
        <w:t xml:space="preserve"> з’єднання торців плит через б</w:t>
      </w:r>
      <w:r>
        <w:t>e</w:t>
      </w:r>
      <w:r w:rsidRPr="005F48FF">
        <w:rPr>
          <w:lang w:val="uk-UA"/>
        </w:rPr>
        <w:t>тонні шви з плитами або з опорними рамами;</w:t>
      </w:r>
    </w:p>
    <w:p w:rsidR="00AD2405" w:rsidRPr="005F48FF" w:rsidRDefault="00AD2405" w:rsidP="00AD2405">
      <w:pPr>
        <w:ind w:firstLine="284"/>
        <w:jc w:val="both"/>
        <w:rPr>
          <w:lang w:val="uk-UA"/>
        </w:rPr>
      </w:pPr>
      <w:r w:rsidRPr="005F48FF">
        <w:rPr>
          <w:lang w:val="uk-UA"/>
        </w:rPr>
        <w:t xml:space="preserve"> - поздовжні з’єднання між плитами і крайніми плитами зі стінами; </w:t>
      </w:r>
    </w:p>
    <w:p w:rsidR="00AD2405" w:rsidRDefault="00AD2405" w:rsidP="00AD2405">
      <w:pPr>
        <w:ind w:firstLine="284"/>
        <w:jc w:val="both"/>
        <w:rPr>
          <w:lang w:val="uk-UA"/>
        </w:rPr>
      </w:pPr>
      <w:r w:rsidRPr="005F48FF">
        <w:rPr>
          <w:lang w:val="uk-UA"/>
        </w:rPr>
        <w:t xml:space="preserve">- горизонтальні з’єднання плит по опорним майданчикам з підтримуючими конструкціями (стінами, балками або ригелями. </w:t>
      </w:r>
    </w:p>
    <w:p w:rsidR="003C2976" w:rsidRDefault="003C2976" w:rsidP="005F48FF">
      <w:pPr>
        <w:ind w:firstLine="284"/>
        <w:jc w:val="both"/>
        <w:rPr>
          <w:lang w:val="uk-UA"/>
        </w:rPr>
      </w:pPr>
      <w:r w:rsidRPr="00E35700">
        <w:rPr>
          <w:lang w:val="uk-UA"/>
        </w:rPr>
        <w:lastRenderedPageBreak/>
        <w:t xml:space="preserve">Вертикальні стики колон </w:t>
      </w:r>
      <w:r w:rsidR="00AD2405">
        <w:rPr>
          <w:lang w:val="uk-UA"/>
        </w:rPr>
        <w:t xml:space="preserve">як вказано на </w:t>
      </w:r>
      <w:r w:rsidRPr="00E35700">
        <w:rPr>
          <w:lang w:val="uk-UA"/>
        </w:rPr>
        <w:t>рис.</w:t>
      </w:r>
      <w:r w:rsidR="00AD2405">
        <w:rPr>
          <w:lang w:val="uk-UA"/>
        </w:rPr>
        <w:t xml:space="preserve"> </w:t>
      </w:r>
      <w:r w:rsidRPr="00E35700">
        <w:rPr>
          <w:lang w:val="uk-UA"/>
        </w:rPr>
        <w:t xml:space="preserve">4 за розрахунково-конструктивною ознакою відносять до стиків, що працюють на відцентровий стиск, які рекомендується розміщувати в зонах з мінімальними згинальними моментами </w:t>
      </w:r>
      <w:r w:rsidR="00631CBC" w:rsidRPr="00E35700">
        <w:rPr>
          <w:lang w:val="uk-UA"/>
        </w:rPr>
        <w:t>.</w:t>
      </w:r>
    </w:p>
    <w:p w:rsidR="00AD2405" w:rsidRDefault="00AD2405" w:rsidP="00FE00D3">
      <w:pPr>
        <w:ind w:firstLine="360"/>
        <w:rPr>
          <w:color w:val="000000"/>
          <w:sz w:val="16"/>
          <w:szCs w:val="16"/>
          <w:lang w:val="uk-UA"/>
        </w:rPr>
      </w:pPr>
    </w:p>
    <w:p w:rsidR="00FE00D3" w:rsidRPr="00496DAD" w:rsidRDefault="00FE00D3" w:rsidP="00FE00D3">
      <w:pPr>
        <w:ind w:firstLine="360"/>
        <w:rPr>
          <w:color w:val="000000"/>
          <w:sz w:val="16"/>
          <w:szCs w:val="16"/>
          <w:lang w:val="uk-UA"/>
        </w:rPr>
      </w:pPr>
      <w:r w:rsidRPr="00496DAD">
        <w:rPr>
          <w:color w:val="000000"/>
          <w:sz w:val="16"/>
          <w:szCs w:val="16"/>
          <w:lang w:val="uk-UA"/>
        </w:rPr>
        <w:t>Рис. 4. Вертикальні стики колон.</w:t>
      </w:r>
    </w:p>
    <w:p w:rsidR="00FE00D3" w:rsidRPr="00E35700" w:rsidRDefault="00FE00D3" w:rsidP="005F48FF">
      <w:pPr>
        <w:ind w:firstLine="357"/>
        <w:jc w:val="both"/>
        <w:rPr>
          <w:lang w:val="uk-UA"/>
        </w:rPr>
      </w:pPr>
    </w:p>
    <w:p w:rsidR="00631CBC" w:rsidRPr="00631CBC" w:rsidRDefault="00631CBC" w:rsidP="00631CBC">
      <w:pPr>
        <w:ind w:firstLine="360"/>
        <w:jc w:val="both"/>
      </w:pPr>
    </w:p>
    <w:p w:rsidR="00631CBC" w:rsidRDefault="00631CBC" w:rsidP="00631CBC">
      <w:pPr>
        <w:ind w:firstLine="360"/>
        <w:jc w:val="both"/>
      </w:pPr>
      <w:r>
        <w:pict>
          <v:shape id="_x0000_i1028" type="#_x0000_t75" style="width:242.9pt;height:204.75pt">
            <v:imagedata r:id="rId8" o:title=""/>
          </v:shape>
        </w:pict>
      </w:r>
    </w:p>
    <w:p w:rsidR="00631CBC" w:rsidRPr="00E35700" w:rsidRDefault="00631CBC" w:rsidP="00AD2405">
      <w:pPr>
        <w:ind w:firstLine="360"/>
        <w:jc w:val="both"/>
        <w:rPr>
          <w:lang w:val="uk-UA"/>
        </w:rPr>
      </w:pPr>
      <w:r w:rsidRPr="00631CBC">
        <w:rPr>
          <w:lang w:val="ru-RU"/>
        </w:rPr>
        <w:lastRenderedPageBreak/>
        <w:t xml:space="preserve">а) </w:t>
      </w:r>
      <w:r w:rsidRPr="00E35700">
        <w:rPr>
          <w:lang w:val="uk-UA"/>
        </w:rPr>
        <w:t xml:space="preserve">жорсткий зі зварюванням повздовжньої арматури;   </w:t>
      </w:r>
    </w:p>
    <w:p w:rsidR="00631CBC" w:rsidRPr="00E35700" w:rsidRDefault="00631CBC" w:rsidP="00AD2405">
      <w:pPr>
        <w:ind w:firstLine="360"/>
        <w:jc w:val="both"/>
        <w:rPr>
          <w:lang w:val="uk-UA"/>
        </w:rPr>
      </w:pPr>
      <w:r w:rsidRPr="00E35700">
        <w:rPr>
          <w:lang w:val="uk-UA"/>
        </w:rPr>
        <w:t xml:space="preserve">б) шарнірний без з’єднань по повздовжній арматурі; </w:t>
      </w:r>
    </w:p>
    <w:p w:rsidR="00631CBC" w:rsidRPr="00E35700" w:rsidRDefault="00631CBC" w:rsidP="00AD2405">
      <w:pPr>
        <w:ind w:firstLine="360"/>
        <w:jc w:val="both"/>
        <w:rPr>
          <w:lang w:val="uk-UA"/>
        </w:rPr>
      </w:pPr>
      <w:r w:rsidRPr="00E35700">
        <w:rPr>
          <w:lang w:val="uk-UA"/>
        </w:rPr>
        <w:t>в) стик в збірці і епюра розподілу поздовжніх деформацій.</w:t>
      </w:r>
    </w:p>
    <w:p w:rsidR="00631CBC" w:rsidRPr="00DC6974" w:rsidRDefault="00631CBC" w:rsidP="00631CBC">
      <w:pPr>
        <w:pStyle w:val="1"/>
        <w:keepNext w:val="0"/>
        <w:keepLines w:val="0"/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  <w:rPr>
          <w:rFonts w:ascii="Times New Roman" w:hAnsi="Times New Roman"/>
          <w:b w:val="0"/>
          <w:sz w:val="20"/>
          <w:szCs w:val="20"/>
          <w:lang w:val="ru-RU"/>
        </w:rPr>
      </w:pPr>
      <w:r w:rsidRPr="00DC6974">
        <w:rPr>
          <w:rFonts w:ascii="Times New Roman" w:hAnsi="Times New Roman"/>
          <w:b w:val="0"/>
          <w:sz w:val="20"/>
          <w:szCs w:val="20"/>
          <w:lang w:val="uk-UA"/>
        </w:rPr>
        <w:t>Висновк</w:t>
      </w:r>
      <w:r w:rsidRPr="00DC6974">
        <w:rPr>
          <w:rFonts w:ascii="Times New Roman" w:hAnsi="Times New Roman"/>
          <w:b w:val="0"/>
          <w:sz w:val="20"/>
          <w:szCs w:val="20"/>
          <w:lang w:val="ru-RU"/>
        </w:rPr>
        <w:t>и</w:t>
      </w:r>
    </w:p>
    <w:p w:rsidR="00125B7C" w:rsidRDefault="00FF00AF" w:rsidP="00DC6974">
      <w:pPr>
        <w:ind w:firstLine="284"/>
        <w:jc w:val="both"/>
        <w:rPr>
          <w:lang w:val="uk-UA"/>
        </w:rPr>
      </w:pPr>
      <w:r w:rsidRPr="00125B7C">
        <w:rPr>
          <w:lang w:val="uk-UA"/>
        </w:rPr>
        <w:t xml:space="preserve">Використання </w:t>
      </w:r>
      <w:r w:rsidR="00631CBC" w:rsidRPr="00125B7C">
        <w:rPr>
          <w:lang w:val="uk-UA"/>
        </w:rPr>
        <w:t xml:space="preserve">того чи іншого типу з’єднання залежить від </w:t>
      </w:r>
      <w:r w:rsidRPr="00125B7C">
        <w:rPr>
          <w:lang w:val="uk-UA"/>
        </w:rPr>
        <w:t>типу</w:t>
      </w:r>
      <w:r w:rsidR="00631CBC" w:rsidRPr="00125B7C">
        <w:rPr>
          <w:lang w:val="uk-UA"/>
        </w:rPr>
        <w:t xml:space="preserve"> каркасу, виду конструкцій, що з’єднуються, та способу виконання</w:t>
      </w:r>
      <w:r w:rsidR="00631CBC" w:rsidRPr="00E35700">
        <w:rPr>
          <w:lang w:val="uk-UA"/>
        </w:rPr>
        <w:t>.</w:t>
      </w:r>
      <w:r w:rsidR="00B80CA5">
        <w:rPr>
          <w:lang w:val="uk-UA"/>
        </w:rPr>
        <w:t xml:space="preserve"> </w:t>
      </w:r>
    </w:p>
    <w:p w:rsidR="00125B7C" w:rsidRDefault="00FF00AF" w:rsidP="00DC6974">
      <w:pPr>
        <w:ind w:firstLine="284"/>
        <w:jc w:val="both"/>
        <w:rPr>
          <w:lang w:val="uk-UA"/>
        </w:rPr>
      </w:pPr>
      <w:r w:rsidRPr="00E35700">
        <w:rPr>
          <w:lang w:val="uk-UA"/>
        </w:rPr>
        <w:t>З’ясовано, що якість з'єднання збірних елементів у значній мірі визначає надійність змонт</w:t>
      </w:r>
      <w:r>
        <w:rPr>
          <w:lang w:val="uk-UA"/>
        </w:rPr>
        <w:t>ованих кон</w:t>
      </w:r>
      <w:r w:rsidRPr="00E35700">
        <w:rPr>
          <w:lang w:val="uk-UA"/>
        </w:rPr>
        <w:t>струкцій</w:t>
      </w:r>
      <w:r>
        <w:rPr>
          <w:lang w:val="uk-UA"/>
        </w:rPr>
        <w:t xml:space="preserve"> </w:t>
      </w:r>
      <w:r w:rsidR="00125B7C">
        <w:rPr>
          <w:lang w:val="uk-UA"/>
        </w:rPr>
        <w:t>та всього будинку або споруди в цілому та повинно контролюватися відповідними службами при будівництві військових об’єктів</w:t>
      </w:r>
      <w:r w:rsidR="00B066D4">
        <w:rPr>
          <w:lang w:val="uk-UA"/>
        </w:rPr>
        <w:t xml:space="preserve"> Збройних Сил України</w:t>
      </w:r>
      <w:r w:rsidR="00125B7C">
        <w:rPr>
          <w:lang w:val="uk-UA"/>
        </w:rPr>
        <w:t>.</w:t>
      </w:r>
    </w:p>
    <w:p w:rsidR="008A55B5" w:rsidRPr="00DC6974" w:rsidRDefault="00D825D8">
      <w:pPr>
        <w:pStyle w:val="5"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 w:rsidRPr="00DC6974"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>Список використаних джерел</w:t>
      </w:r>
    </w:p>
    <w:p w:rsidR="009514E5" w:rsidRPr="00E27A71" w:rsidRDefault="00FE00D3" w:rsidP="00FE00D3">
      <w:pPr>
        <w:pStyle w:val="references"/>
        <w:rPr>
          <w:lang w:val="uk-UA"/>
        </w:rPr>
      </w:pPr>
      <w:r w:rsidRPr="00E27A71">
        <w:rPr>
          <w:lang w:val="uk-UA"/>
        </w:rPr>
        <w:t>СНі</w:t>
      </w:r>
      <w:r w:rsidR="009514E5" w:rsidRPr="00E27A71">
        <w:rPr>
          <w:lang w:val="uk-UA"/>
        </w:rPr>
        <w:t>П II</w:t>
      </w:r>
      <w:r w:rsidRPr="00E27A71">
        <w:rPr>
          <w:lang w:val="uk-UA"/>
        </w:rPr>
        <w:t>-21-75 – Бетонні й</w:t>
      </w:r>
      <w:r w:rsidR="009514E5" w:rsidRPr="00E27A71">
        <w:rPr>
          <w:lang w:val="uk-UA"/>
        </w:rPr>
        <w:t xml:space="preserve"> </w:t>
      </w:r>
      <w:r w:rsidRPr="00E27A71">
        <w:rPr>
          <w:lang w:val="uk-UA"/>
        </w:rPr>
        <w:t>залізобетонні конструкці</w:t>
      </w:r>
      <w:r w:rsidR="00E27A71" w:rsidRPr="00E27A71">
        <w:rPr>
          <w:lang w:val="uk-UA"/>
        </w:rPr>
        <w:t>ї</w:t>
      </w:r>
      <w:r w:rsidR="009514E5" w:rsidRPr="00E27A71">
        <w:rPr>
          <w:lang w:val="uk-UA"/>
        </w:rPr>
        <w:t xml:space="preserve">, пп.5.42-5.45 </w:t>
      </w:r>
    </w:p>
    <w:p w:rsidR="00EB233E" w:rsidRPr="00E27A71" w:rsidRDefault="009514E5" w:rsidP="00FE00D3">
      <w:pPr>
        <w:pStyle w:val="references"/>
        <w:rPr>
          <w:lang w:val="uk-UA"/>
        </w:rPr>
      </w:pPr>
      <w:r w:rsidRPr="00E27A71">
        <w:rPr>
          <w:lang w:val="uk-UA"/>
        </w:rPr>
        <w:t>Технолог</w:t>
      </w:r>
      <w:r w:rsidR="00E27A71" w:rsidRPr="00E27A71">
        <w:rPr>
          <w:lang w:val="uk-UA"/>
        </w:rPr>
        <w:t>ічна</w:t>
      </w:r>
      <w:r w:rsidRPr="00E27A71">
        <w:rPr>
          <w:lang w:val="uk-UA"/>
        </w:rPr>
        <w:t xml:space="preserve"> карта на монтаж</w:t>
      </w:r>
      <w:r w:rsidR="00E27A71" w:rsidRPr="00E27A71">
        <w:rPr>
          <w:lang w:val="uk-UA"/>
        </w:rPr>
        <w:t xml:space="preserve"> залізобетонних конструкці</w:t>
      </w:r>
      <w:r w:rsidRPr="00E27A71">
        <w:rPr>
          <w:lang w:val="uk-UA"/>
        </w:rPr>
        <w:t>й.</w:t>
      </w:r>
    </w:p>
    <w:p w:rsidR="005B4C11" w:rsidRPr="00B75276" w:rsidRDefault="005B4C11" w:rsidP="00CE5671">
      <w:pPr>
        <w:pStyle w:val="references"/>
        <w:numPr>
          <w:ilvl w:val="0"/>
          <w:numId w:val="0"/>
        </w:numPr>
        <w:ind w:left="360" w:hanging="360"/>
        <w:rPr>
          <w:rFonts w:eastAsia="MS Mincho"/>
          <w:lang w:val="uk-UA"/>
        </w:rPr>
        <w:sectPr w:rsidR="005B4C11" w:rsidRPr="00B75276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FE00D3" w:rsidRDefault="008A55B5" w:rsidP="00CE5671">
      <w:pPr>
        <w:jc w:val="both"/>
        <w:rPr>
          <w:lang w:val="uk-UA"/>
        </w:rPr>
      </w:pPr>
    </w:p>
    <w:sectPr w:rsidR="008A55B5" w:rsidRPr="00FE00D3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2918F458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5B0104C9"/>
    <w:multiLevelType w:val="hybridMultilevel"/>
    <w:tmpl w:val="9FDC379E"/>
    <w:lvl w:ilvl="0" w:tplc="DC90FE70">
      <w:start w:val="1"/>
      <w:numFmt w:val="decimal"/>
      <w:pStyle w:val="references"/>
      <w:lvlText w:val="[%1]"/>
      <w:lvlJc w:val="left"/>
      <w:pPr>
        <w:tabs>
          <w:tab w:val="num" w:pos="401"/>
        </w:tabs>
        <w:ind w:left="40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10A15"/>
    <w:rsid w:val="0004390D"/>
    <w:rsid w:val="000A79FD"/>
    <w:rsid w:val="000B4641"/>
    <w:rsid w:val="000B52D6"/>
    <w:rsid w:val="000C7749"/>
    <w:rsid w:val="000D766D"/>
    <w:rsid w:val="0010711E"/>
    <w:rsid w:val="00125B7C"/>
    <w:rsid w:val="00127EDD"/>
    <w:rsid w:val="001C128D"/>
    <w:rsid w:val="001C2A21"/>
    <w:rsid w:val="001D736B"/>
    <w:rsid w:val="00217A87"/>
    <w:rsid w:val="002227D2"/>
    <w:rsid w:val="00231433"/>
    <w:rsid w:val="0023755E"/>
    <w:rsid w:val="00265D4C"/>
    <w:rsid w:val="00276735"/>
    <w:rsid w:val="002864A3"/>
    <w:rsid w:val="002A7D5D"/>
    <w:rsid w:val="002B3317"/>
    <w:rsid w:val="002B3B81"/>
    <w:rsid w:val="002B6A54"/>
    <w:rsid w:val="00367367"/>
    <w:rsid w:val="00373CED"/>
    <w:rsid w:val="00384C78"/>
    <w:rsid w:val="0039677B"/>
    <w:rsid w:val="003A47B5"/>
    <w:rsid w:val="003A59A6"/>
    <w:rsid w:val="003B00BF"/>
    <w:rsid w:val="003C2976"/>
    <w:rsid w:val="003D1BE9"/>
    <w:rsid w:val="003E038C"/>
    <w:rsid w:val="003E2D0E"/>
    <w:rsid w:val="003E63CB"/>
    <w:rsid w:val="004059FE"/>
    <w:rsid w:val="004445B3"/>
    <w:rsid w:val="00496DAD"/>
    <w:rsid w:val="004C06C2"/>
    <w:rsid w:val="0053112C"/>
    <w:rsid w:val="00587F8E"/>
    <w:rsid w:val="005B4C11"/>
    <w:rsid w:val="005B520E"/>
    <w:rsid w:val="005B535B"/>
    <w:rsid w:val="005F3D70"/>
    <w:rsid w:val="005F4365"/>
    <w:rsid w:val="005F48FF"/>
    <w:rsid w:val="00603221"/>
    <w:rsid w:val="006108A4"/>
    <w:rsid w:val="00610C49"/>
    <w:rsid w:val="006268FD"/>
    <w:rsid w:val="00631CBC"/>
    <w:rsid w:val="006C4648"/>
    <w:rsid w:val="0072064C"/>
    <w:rsid w:val="007442B3"/>
    <w:rsid w:val="00753F7B"/>
    <w:rsid w:val="00761F4C"/>
    <w:rsid w:val="00775EF7"/>
    <w:rsid w:val="00787C5A"/>
    <w:rsid w:val="007919DE"/>
    <w:rsid w:val="007960F3"/>
    <w:rsid w:val="007C0308"/>
    <w:rsid w:val="008014D2"/>
    <w:rsid w:val="008054BC"/>
    <w:rsid w:val="008939CC"/>
    <w:rsid w:val="008A1DEB"/>
    <w:rsid w:val="008A55B5"/>
    <w:rsid w:val="008A758A"/>
    <w:rsid w:val="008A75C8"/>
    <w:rsid w:val="008B0A02"/>
    <w:rsid w:val="008F7752"/>
    <w:rsid w:val="0092010A"/>
    <w:rsid w:val="00950239"/>
    <w:rsid w:val="009514E5"/>
    <w:rsid w:val="0097508D"/>
    <w:rsid w:val="00995857"/>
    <w:rsid w:val="009E24C4"/>
    <w:rsid w:val="00A07772"/>
    <w:rsid w:val="00A510F7"/>
    <w:rsid w:val="00A86155"/>
    <w:rsid w:val="00A90255"/>
    <w:rsid w:val="00AC0D0F"/>
    <w:rsid w:val="00AC6519"/>
    <w:rsid w:val="00AD2405"/>
    <w:rsid w:val="00AF4A24"/>
    <w:rsid w:val="00B066D4"/>
    <w:rsid w:val="00B75276"/>
    <w:rsid w:val="00B80CA5"/>
    <w:rsid w:val="00BA6328"/>
    <w:rsid w:val="00BB1CA1"/>
    <w:rsid w:val="00BB2780"/>
    <w:rsid w:val="00BC0AEB"/>
    <w:rsid w:val="00BF7B24"/>
    <w:rsid w:val="00C56D62"/>
    <w:rsid w:val="00CB66E6"/>
    <w:rsid w:val="00CE5671"/>
    <w:rsid w:val="00D32B70"/>
    <w:rsid w:val="00D55335"/>
    <w:rsid w:val="00D825D8"/>
    <w:rsid w:val="00D9156D"/>
    <w:rsid w:val="00DC6974"/>
    <w:rsid w:val="00DD4FDE"/>
    <w:rsid w:val="00DF7A64"/>
    <w:rsid w:val="00E27A71"/>
    <w:rsid w:val="00E32BEC"/>
    <w:rsid w:val="00E35700"/>
    <w:rsid w:val="00E91219"/>
    <w:rsid w:val="00EA506F"/>
    <w:rsid w:val="00EB233E"/>
    <w:rsid w:val="00EE4362"/>
    <w:rsid w:val="00EF18D7"/>
    <w:rsid w:val="00EF1E8A"/>
    <w:rsid w:val="00EF3A1A"/>
    <w:rsid w:val="00F81E65"/>
    <w:rsid w:val="00F97FEF"/>
    <w:rsid w:val="00FB507A"/>
    <w:rsid w:val="00FE00D3"/>
    <w:rsid w:val="00FF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13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Document Map"/>
    <w:basedOn w:val="a"/>
    <w:semiHidden/>
    <w:rsid w:val="00BB1CA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2019-03-30T19:43:00Z</dcterms:created>
  <dcterms:modified xsi:type="dcterms:W3CDTF">2019-03-30T19:43:00Z</dcterms:modified>
</cp:coreProperties>
</file>